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E9D41" w14:textId="2EDA92EC" w:rsidR="00F66FBD" w:rsidRDefault="00A803D7" w:rsidP="00CC3352">
      <w:pPr>
        <w:pStyle w:val="a3"/>
        <w:jc w:val="center"/>
        <w:rPr>
          <w:rFonts w:ascii="黑体" w:eastAsia="黑体" w:hAnsi="黑体" w:cs="Microsoft JhengHei" w:hint="eastAsia"/>
          <w:b/>
          <w:bCs/>
          <w:spacing w:val="0"/>
          <w:kern w:val="0"/>
          <w:sz w:val="36"/>
          <w:szCs w:val="36"/>
          <w14:ligatures w14:val="none"/>
        </w:rPr>
      </w:pPr>
      <w:bookmarkStart w:id="0" w:name="_Hlk148959596"/>
      <w:r>
        <w:rPr>
          <w:rFonts w:ascii="黑体" w:eastAsia="黑体" w:hAnsi="黑体" w:cs="Microsoft JhengHei" w:hint="eastAsia"/>
          <w:b/>
          <w:bCs/>
          <w:spacing w:val="0"/>
          <w:kern w:val="0"/>
          <w:sz w:val="36"/>
          <w:szCs w:val="36"/>
          <w14:ligatures w14:val="none"/>
        </w:rPr>
        <w:t>规模扩容</w:t>
      </w:r>
      <w:r w:rsidR="00E0476A">
        <w:rPr>
          <w:rFonts w:ascii="黑体" w:eastAsia="黑体" w:hAnsi="黑体" w:cs="Microsoft JhengHei" w:hint="eastAsia"/>
          <w:b/>
          <w:bCs/>
          <w:spacing w:val="0"/>
          <w:kern w:val="0"/>
          <w:sz w:val="36"/>
          <w:szCs w:val="36"/>
          <w14:ligatures w14:val="none"/>
        </w:rPr>
        <w:t>，</w:t>
      </w:r>
      <w:r w:rsidR="00F66FBD">
        <w:rPr>
          <w:rFonts w:ascii="黑体" w:eastAsia="黑体" w:hAnsi="黑体" w:cs="Microsoft JhengHei" w:hint="eastAsia"/>
          <w:b/>
          <w:bCs/>
          <w:spacing w:val="0"/>
          <w:kern w:val="0"/>
          <w:sz w:val="36"/>
          <w:szCs w:val="36"/>
          <w14:ligatures w14:val="none"/>
        </w:rPr>
        <w:t>全面升级，</w:t>
      </w:r>
      <w:r w:rsidR="000D2141">
        <w:rPr>
          <w:rFonts w:ascii="黑体" w:eastAsia="黑体" w:hAnsi="黑体" w:cs="Microsoft JhengHei" w:hint="eastAsia"/>
          <w:b/>
          <w:bCs/>
          <w:spacing w:val="0"/>
          <w:kern w:val="0"/>
          <w:sz w:val="36"/>
          <w:szCs w:val="36"/>
          <w14:ligatures w14:val="none"/>
        </w:rPr>
        <w:t>板块联动，</w:t>
      </w:r>
      <w:r w:rsidR="000E6823">
        <w:rPr>
          <w:rFonts w:ascii="黑体" w:eastAsia="黑体" w:hAnsi="黑体" w:cs="Microsoft JhengHei" w:hint="eastAsia"/>
          <w:b/>
          <w:bCs/>
          <w:spacing w:val="0"/>
          <w:kern w:val="0"/>
          <w:sz w:val="36"/>
          <w:szCs w:val="36"/>
          <w14:ligatures w14:val="none"/>
        </w:rPr>
        <w:t>蓄势待发</w:t>
      </w:r>
    </w:p>
    <w:p w14:paraId="7B0DE194" w14:textId="77777777" w:rsidR="007B4411" w:rsidRDefault="0085176E" w:rsidP="00CC3352">
      <w:pPr>
        <w:pStyle w:val="a3"/>
        <w:jc w:val="center"/>
        <w:rPr>
          <w:rFonts w:ascii="黑体" w:eastAsia="黑体" w:hAnsi="黑体" w:cs="Microsoft JhengHei"/>
          <w:b/>
          <w:bCs/>
          <w:spacing w:val="0"/>
          <w:kern w:val="0"/>
          <w:sz w:val="24"/>
          <w:szCs w:val="24"/>
          <w14:ligatures w14:val="none"/>
        </w:rPr>
      </w:pPr>
      <w:r>
        <w:rPr>
          <w:rFonts w:ascii="黑体" w:eastAsia="黑体" w:hAnsi="黑体" w:cs="Microsoft JhengHei" w:hint="eastAsia"/>
          <w:b/>
          <w:bCs/>
          <w:spacing w:val="0"/>
          <w:kern w:val="0"/>
          <w:sz w:val="32"/>
          <w:szCs w:val="32"/>
          <w14:ligatures w14:val="none"/>
        </w:rPr>
        <w:t>--</w:t>
      </w:r>
      <w:r w:rsidR="00777CB8" w:rsidRPr="007B4411">
        <w:rPr>
          <w:rFonts w:ascii="黑体" w:eastAsia="黑体" w:hAnsi="黑体" w:cs="Microsoft JhengHei" w:hint="eastAsia"/>
          <w:b/>
          <w:bCs/>
          <w:spacing w:val="0"/>
          <w:kern w:val="0"/>
          <w:sz w:val="24"/>
          <w:szCs w:val="24"/>
          <w14:ligatures w14:val="none"/>
        </w:rPr>
        <w:t>博华深圳联展</w:t>
      </w:r>
      <w:r w:rsidR="006B6C1E" w:rsidRPr="007B4411">
        <w:rPr>
          <w:rFonts w:ascii="黑体" w:eastAsia="黑体" w:hAnsi="黑体" w:cs="Microsoft JhengHei" w:hint="eastAsia"/>
          <w:b/>
          <w:bCs/>
          <w:spacing w:val="0"/>
          <w:kern w:val="0"/>
          <w:sz w:val="24"/>
          <w:szCs w:val="24"/>
          <w14:ligatures w14:val="none"/>
        </w:rPr>
        <w:t>-</w:t>
      </w:r>
      <w:r w:rsidR="003A4032" w:rsidRPr="007B4411">
        <w:rPr>
          <w:rFonts w:ascii="黑体" w:eastAsia="黑体" w:hAnsi="黑体" w:cs="Microsoft JhengHei" w:hint="eastAsia"/>
          <w:b/>
          <w:bCs/>
          <w:spacing w:val="0"/>
          <w:kern w:val="0"/>
          <w:sz w:val="24"/>
          <w:szCs w:val="24"/>
          <w14:ligatures w14:val="none"/>
        </w:rPr>
        <w:t>餐饮</w:t>
      </w:r>
      <w:r w:rsidR="006B6C1E" w:rsidRPr="007B4411">
        <w:rPr>
          <w:rFonts w:ascii="黑体" w:eastAsia="黑体" w:hAnsi="黑体" w:cs="Microsoft JhengHei" w:hint="eastAsia"/>
          <w:b/>
          <w:bCs/>
          <w:spacing w:val="0"/>
          <w:kern w:val="0"/>
          <w:sz w:val="24"/>
          <w:szCs w:val="24"/>
          <w14:ligatures w14:val="none"/>
        </w:rPr>
        <w:t>、</w:t>
      </w:r>
      <w:r w:rsidR="003A4032" w:rsidRPr="007B4411">
        <w:rPr>
          <w:rFonts w:ascii="黑体" w:eastAsia="黑体" w:hAnsi="黑体" w:cs="Microsoft JhengHei" w:hint="eastAsia"/>
          <w:b/>
          <w:bCs/>
          <w:spacing w:val="0"/>
          <w:kern w:val="0"/>
          <w:sz w:val="24"/>
          <w:szCs w:val="24"/>
          <w14:ligatures w14:val="none"/>
        </w:rPr>
        <w:t>酒店</w:t>
      </w:r>
      <w:r w:rsidR="006B6C1E" w:rsidRPr="007B4411">
        <w:rPr>
          <w:rFonts w:ascii="黑体" w:eastAsia="黑体" w:hAnsi="黑体" w:cs="Microsoft JhengHei" w:hint="eastAsia"/>
          <w:b/>
          <w:bCs/>
          <w:spacing w:val="0"/>
          <w:kern w:val="0"/>
          <w:sz w:val="24"/>
          <w:szCs w:val="24"/>
          <w14:ligatures w14:val="none"/>
        </w:rPr>
        <w:t>、</w:t>
      </w:r>
      <w:r w:rsidR="003A4032" w:rsidRPr="007B4411">
        <w:rPr>
          <w:rFonts w:ascii="黑体" w:eastAsia="黑体" w:hAnsi="黑体" w:cs="Microsoft JhengHei" w:hint="eastAsia"/>
          <w:b/>
          <w:bCs/>
          <w:spacing w:val="0"/>
          <w:kern w:val="0"/>
          <w:sz w:val="24"/>
          <w:szCs w:val="24"/>
          <w14:ligatures w14:val="none"/>
        </w:rPr>
        <w:t>家具</w:t>
      </w:r>
      <w:r w:rsidR="006B6C1E" w:rsidRPr="007B4411">
        <w:rPr>
          <w:rFonts w:ascii="黑体" w:eastAsia="黑体" w:hAnsi="黑体" w:cs="Microsoft JhengHei" w:hint="eastAsia"/>
          <w:b/>
          <w:bCs/>
          <w:spacing w:val="0"/>
          <w:kern w:val="0"/>
          <w:sz w:val="24"/>
          <w:szCs w:val="24"/>
          <w14:ligatures w14:val="none"/>
        </w:rPr>
        <w:t>、</w:t>
      </w:r>
      <w:r w:rsidR="003A4032" w:rsidRPr="007B4411">
        <w:rPr>
          <w:rFonts w:ascii="黑体" w:eastAsia="黑体" w:hAnsi="黑体" w:cs="Microsoft JhengHei" w:hint="eastAsia"/>
          <w:b/>
          <w:bCs/>
          <w:spacing w:val="0"/>
          <w:kern w:val="0"/>
          <w:sz w:val="24"/>
          <w:szCs w:val="24"/>
          <w14:ligatures w14:val="none"/>
        </w:rPr>
        <w:t>健康</w:t>
      </w:r>
      <w:r w:rsidR="00AD12C0" w:rsidRPr="007B4411">
        <w:rPr>
          <w:rFonts w:ascii="黑体" w:eastAsia="黑体" w:hAnsi="黑体" w:cs="Microsoft JhengHei" w:hint="eastAsia"/>
          <w:b/>
          <w:bCs/>
          <w:spacing w:val="0"/>
          <w:kern w:val="0"/>
          <w:sz w:val="24"/>
          <w:szCs w:val="24"/>
          <w14:ligatures w14:val="none"/>
        </w:rPr>
        <w:t>及</w:t>
      </w:r>
      <w:r w:rsidR="003A4032" w:rsidRPr="007B4411">
        <w:rPr>
          <w:rFonts w:ascii="黑体" w:eastAsia="黑体" w:hAnsi="黑体" w:cs="Microsoft JhengHei" w:hint="eastAsia"/>
          <w:b/>
          <w:bCs/>
          <w:spacing w:val="0"/>
          <w:kern w:val="0"/>
          <w:sz w:val="24"/>
          <w:szCs w:val="24"/>
          <w14:ligatures w14:val="none"/>
        </w:rPr>
        <w:t>生活方式</w:t>
      </w:r>
      <w:r w:rsidR="00AD12C0" w:rsidRPr="007B4411">
        <w:rPr>
          <w:rFonts w:ascii="黑体" w:eastAsia="黑体" w:hAnsi="黑体" w:cs="Microsoft JhengHei" w:hint="eastAsia"/>
          <w:b/>
          <w:bCs/>
          <w:spacing w:val="0"/>
          <w:kern w:val="0"/>
          <w:sz w:val="24"/>
          <w:szCs w:val="24"/>
          <w14:ligatures w14:val="none"/>
        </w:rPr>
        <w:t>主题展</w:t>
      </w:r>
    </w:p>
    <w:p w14:paraId="37DB5F15" w14:textId="65A12DF0" w:rsidR="0075150E" w:rsidRPr="0085651D" w:rsidRDefault="00C74CDF" w:rsidP="00CC3352">
      <w:pPr>
        <w:pStyle w:val="a3"/>
        <w:jc w:val="center"/>
        <w:rPr>
          <w:rFonts w:ascii="黑体" w:eastAsia="黑体" w:hAnsi="黑体" w:cs="Microsoft JhengHei" w:hint="eastAsia"/>
          <w:b/>
          <w:bCs/>
          <w:spacing w:val="0"/>
          <w:kern w:val="0"/>
          <w:sz w:val="32"/>
          <w:szCs w:val="32"/>
          <w14:ligatures w14:val="none"/>
        </w:rPr>
      </w:pPr>
      <w:r w:rsidRPr="007B4411">
        <w:rPr>
          <w:rFonts w:ascii="黑体" w:eastAsia="黑体" w:hAnsi="黑体" w:cs="Microsoft JhengHei" w:hint="eastAsia"/>
          <w:b/>
          <w:bCs/>
          <w:spacing w:val="0"/>
          <w:kern w:val="0"/>
          <w:sz w:val="24"/>
          <w:szCs w:val="24"/>
          <w14:ligatures w14:val="none"/>
        </w:rPr>
        <w:t>12月12日</w:t>
      </w:r>
      <w:r w:rsidR="00645DAA">
        <w:rPr>
          <w:rFonts w:ascii="黑体" w:eastAsia="黑体" w:hAnsi="黑体" w:cs="Microsoft JhengHei" w:hint="eastAsia"/>
          <w:b/>
          <w:bCs/>
          <w:spacing w:val="0"/>
          <w:kern w:val="0"/>
          <w:sz w:val="24"/>
          <w:szCs w:val="24"/>
          <w14:ligatures w14:val="none"/>
        </w:rPr>
        <w:t xml:space="preserve"> </w:t>
      </w:r>
      <w:r w:rsidR="00CD2C34" w:rsidRPr="007B4411">
        <w:rPr>
          <w:rFonts w:ascii="黑体" w:eastAsia="黑体" w:hAnsi="黑体" w:cs="Microsoft JhengHei" w:hint="eastAsia"/>
          <w:b/>
          <w:bCs/>
          <w:spacing w:val="0"/>
          <w:kern w:val="0"/>
          <w:sz w:val="24"/>
          <w:szCs w:val="24"/>
          <w14:ligatures w14:val="none"/>
        </w:rPr>
        <w:t>鹏城</w:t>
      </w:r>
      <w:r w:rsidR="00726DF9">
        <w:rPr>
          <w:rFonts w:ascii="黑体" w:eastAsia="黑体" w:hAnsi="黑体" w:cs="Microsoft JhengHei" w:hint="eastAsia"/>
          <w:b/>
          <w:bCs/>
          <w:spacing w:val="0"/>
          <w:kern w:val="0"/>
          <w:sz w:val="24"/>
          <w:szCs w:val="24"/>
          <w14:ligatures w14:val="none"/>
        </w:rPr>
        <w:t>再启航</w:t>
      </w:r>
    </w:p>
    <w:p w14:paraId="00FF6C55" w14:textId="77777777" w:rsidR="005662C2" w:rsidRDefault="005662C2" w:rsidP="00E82743">
      <w:pPr>
        <w:autoSpaceDE/>
        <w:autoSpaceDN/>
        <w:spacing w:line="276" w:lineRule="auto"/>
        <w:ind w:firstLineChars="200" w:firstLine="400"/>
        <w:jc w:val="both"/>
        <w:rPr>
          <w:rFonts w:ascii="微软雅黑" w:eastAsia="微软雅黑" w:hAnsi="微软雅黑" w:cs="Arial Unicode MS" w:hint="eastAsia"/>
          <w:kern w:val="2"/>
          <w:sz w:val="20"/>
          <w:szCs w:val="20"/>
        </w:rPr>
      </w:pPr>
    </w:p>
    <w:p w14:paraId="31D03AF8" w14:textId="38C26EFD" w:rsidR="00B415E1" w:rsidRPr="000E5D1E" w:rsidRDefault="00E6757A"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r w:rsidRPr="000E5D1E">
        <w:rPr>
          <w:rFonts w:ascii="微软雅黑" w:eastAsia="微软雅黑" w:hAnsi="微软雅黑" w:cs="Arial Unicode MS"/>
          <w:kern w:val="2"/>
          <w:sz w:val="21"/>
          <w:szCs w:val="21"/>
        </w:rPr>
        <w:t>在中国改革开放的前沿阵地，深圳这座充满活力的城市正迅速崛起，成为全球会展中心的新地标。粤港澳大湾区，作为中国最具开放性和经济活力的区域之一，正积极塑造成为新发展格局的战略支点、高质量发展的示范地以及中国式现代化的引领地。在这样的大背景下，博华深圳联展</w:t>
      </w:r>
      <w:r w:rsidR="00873027" w:rsidRPr="000E5D1E">
        <w:rPr>
          <w:rFonts w:ascii="微软雅黑" w:eastAsia="微软雅黑" w:hAnsi="微软雅黑" w:cs="Arial Unicode MS"/>
          <w:kern w:val="2"/>
          <w:sz w:val="21"/>
          <w:szCs w:val="21"/>
        </w:rPr>
        <w:t>-</w:t>
      </w:r>
      <w:r w:rsidR="00873027" w:rsidRPr="000E5D1E">
        <w:rPr>
          <w:rFonts w:ascii="微软雅黑" w:eastAsia="微软雅黑" w:hAnsi="微软雅黑" w:cs="Arial Unicode MS" w:hint="eastAsia"/>
          <w:kern w:val="2"/>
          <w:sz w:val="21"/>
          <w:szCs w:val="21"/>
        </w:rPr>
        <w:t>餐饮、酒店、家具、健康及生活方式主题展（</w:t>
      </w:r>
      <w:r w:rsidR="00873027" w:rsidRPr="000E5D1E">
        <w:rPr>
          <w:rFonts w:ascii="微软雅黑" w:eastAsia="微软雅黑" w:hAnsi="微软雅黑" w:cs="Arial Unicode MS"/>
          <w:kern w:val="2"/>
          <w:sz w:val="21"/>
          <w:szCs w:val="21"/>
        </w:rPr>
        <w:t>Connexion ShenZhen</w:t>
      </w:r>
      <w:r w:rsidR="00873027" w:rsidRPr="000E5D1E">
        <w:rPr>
          <w:rFonts w:ascii="微软雅黑" w:eastAsia="微软雅黑" w:hAnsi="微软雅黑" w:cs="Arial Unicode MS" w:hint="eastAsia"/>
          <w:kern w:val="2"/>
          <w:sz w:val="21"/>
          <w:szCs w:val="21"/>
        </w:rPr>
        <w:t>）</w:t>
      </w:r>
      <w:r w:rsidRPr="000E5D1E">
        <w:rPr>
          <w:rFonts w:ascii="微软雅黑" w:eastAsia="微软雅黑" w:hAnsi="微软雅黑" w:cs="Arial Unicode MS"/>
          <w:kern w:val="2"/>
          <w:sz w:val="21"/>
          <w:szCs w:val="21"/>
        </w:rPr>
        <w:t>作为华南地区的重要展会之一，将于</w:t>
      </w:r>
      <w:r w:rsidR="00873027" w:rsidRPr="000E5D1E">
        <w:rPr>
          <w:rFonts w:ascii="微软雅黑" w:eastAsia="微软雅黑" w:hAnsi="微软雅黑" w:cs="Arial Unicode MS" w:hint="eastAsia"/>
          <w:kern w:val="2"/>
          <w:sz w:val="21"/>
          <w:szCs w:val="21"/>
        </w:rPr>
        <w:t>2024年12月12-14日</w:t>
      </w:r>
      <w:r w:rsidRPr="000E5D1E">
        <w:rPr>
          <w:rFonts w:ascii="微软雅黑" w:eastAsia="微软雅黑" w:hAnsi="微软雅黑" w:cs="Arial Unicode MS"/>
          <w:kern w:val="2"/>
          <w:sz w:val="21"/>
          <w:szCs w:val="21"/>
        </w:rPr>
        <w:t>再次在深圳国际会展中心</w:t>
      </w:r>
      <w:r w:rsidR="00873027" w:rsidRPr="000E5D1E">
        <w:rPr>
          <w:rFonts w:ascii="微软雅黑" w:eastAsia="微软雅黑" w:hAnsi="微软雅黑" w:cs="Arial Unicode MS" w:hint="eastAsia"/>
          <w:kern w:val="2"/>
          <w:sz w:val="21"/>
          <w:szCs w:val="21"/>
        </w:rPr>
        <w:t>（宝安）</w:t>
      </w:r>
      <w:r w:rsidRPr="000E5D1E">
        <w:rPr>
          <w:rFonts w:ascii="微软雅黑" w:eastAsia="微软雅黑" w:hAnsi="微软雅黑" w:cs="Arial Unicode MS"/>
          <w:kern w:val="2"/>
          <w:sz w:val="21"/>
          <w:szCs w:val="21"/>
        </w:rPr>
        <w:t>盛大举行</w:t>
      </w:r>
      <w:r w:rsidRPr="000E5D1E">
        <w:rPr>
          <w:sz w:val="21"/>
          <w:szCs w:val="21"/>
        </w:rPr>
        <w:t>。</w:t>
      </w:r>
      <w:r w:rsidR="00B415E1" w:rsidRPr="000E5D1E">
        <w:rPr>
          <w:rFonts w:ascii="微软雅黑" w:eastAsia="微软雅黑" w:hAnsi="微软雅黑" w:cs="Arial Unicode MS" w:hint="eastAsia"/>
          <w:kern w:val="2"/>
          <w:sz w:val="21"/>
          <w:szCs w:val="21"/>
        </w:rPr>
        <w:t>本届展会</w:t>
      </w:r>
      <w:r w:rsidR="00655F93" w:rsidRPr="000E5D1E">
        <w:rPr>
          <w:rFonts w:ascii="微软雅黑" w:eastAsia="微软雅黑" w:hAnsi="微软雅黑" w:cs="Arial Unicode MS" w:hint="eastAsia"/>
          <w:kern w:val="2"/>
          <w:sz w:val="21"/>
          <w:szCs w:val="21"/>
        </w:rPr>
        <w:t>在去年首届</w:t>
      </w:r>
      <w:r w:rsidR="001457A2" w:rsidRPr="000E5D1E">
        <w:rPr>
          <w:rFonts w:ascii="微软雅黑" w:eastAsia="微软雅黑" w:hAnsi="微软雅黑" w:cs="Arial Unicode MS" w:hint="eastAsia"/>
          <w:kern w:val="2"/>
          <w:sz w:val="21"/>
          <w:szCs w:val="21"/>
        </w:rPr>
        <w:t>联展</w:t>
      </w:r>
      <w:r w:rsidR="00655F93" w:rsidRPr="000E5D1E">
        <w:rPr>
          <w:rFonts w:ascii="微软雅黑" w:eastAsia="微软雅黑" w:hAnsi="微软雅黑" w:cs="Arial Unicode MS" w:hint="eastAsia"/>
          <w:kern w:val="2"/>
          <w:sz w:val="21"/>
          <w:szCs w:val="21"/>
        </w:rPr>
        <w:t>成功</w:t>
      </w:r>
      <w:r w:rsidR="00F459A5" w:rsidRPr="000E5D1E">
        <w:rPr>
          <w:rFonts w:ascii="微软雅黑" w:eastAsia="微软雅黑" w:hAnsi="微软雅黑" w:cs="Arial Unicode MS" w:hint="eastAsia"/>
          <w:kern w:val="2"/>
          <w:sz w:val="21"/>
          <w:szCs w:val="21"/>
        </w:rPr>
        <w:t>首秀</w:t>
      </w:r>
      <w:r w:rsidR="00655F93" w:rsidRPr="000E5D1E">
        <w:rPr>
          <w:rFonts w:ascii="微软雅黑" w:eastAsia="微软雅黑" w:hAnsi="微软雅黑" w:cs="Arial Unicode MS" w:hint="eastAsia"/>
          <w:kern w:val="2"/>
          <w:sz w:val="21"/>
          <w:szCs w:val="21"/>
        </w:rPr>
        <w:t>的基础上,</w:t>
      </w:r>
      <w:r w:rsidR="00F459A5" w:rsidRPr="000E5D1E">
        <w:rPr>
          <w:rFonts w:ascii="微软雅黑" w:eastAsia="微软雅黑" w:hAnsi="微软雅黑" w:cs="Arial Unicode MS" w:hint="eastAsia"/>
          <w:kern w:val="2"/>
          <w:sz w:val="21"/>
          <w:szCs w:val="21"/>
        </w:rPr>
        <w:t xml:space="preserve"> </w:t>
      </w:r>
      <w:r w:rsidR="00B415E1" w:rsidRPr="000E5D1E">
        <w:rPr>
          <w:rFonts w:ascii="微软雅黑" w:eastAsia="微软雅黑" w:hAnsi="微软雅黑" w:cs="Arial Unicode MS"/>
          <w:kern w:val="2"/>
          <w:sz w:val="21"/>
          <w:szCs w:val="21"/>
        </w:rPr>
        <w:t>迎来</w:t>
      </w:r>
      <w:r w:rsidR="00F459A5" w:rsidRPr="000E5D1E">
        <w:rPr>
          <w:rFonts w:ascii="微软雅黑" w:eastAsia="微软雅黑" w:hAnsi="微软雅黑" w:cs="Arial Unicode MS" w:hint="eastAsia"/>
          <w:kern w:val="2"/>
          <w:sz w:val="21"/>
          <w:szCs w:val="21"/>
        </w:rPr>
        <w:t>一</w:t>
      </w:r>
      <w:r w:rsidR="00B415E1" w:rsidRPr="000E5D1E">
        <w:rPr>
          <w:rFonts w:ascii="微软雅黑" w:eastAsia="微软雅黑" w:hAnsi="微软雅黑" w:cs="Arial Unicode MS" w:hint="eastAsia"/>
          <w:kern w:val="2"/>
          <w:sz w:val="21"/>
          <w:szCs w:val="21"/>
        </w:rPr>
        <w:t>系列的</w:t>
      </w:r>
      <w:r w:rsidR="00B415E1" w:rsidRPr="000E5D1E">
        <w:rPr>
          <w:rFonts w:ascii="微软雅黑" w:eastAsia="微软雅黑" w:hAnsi="微软雅黑" w:cs="Arial Unicode MS"/>
          <w:kern w:val="2"/>
          <w:sz w:val="21"/>
          <w:szCs w:val="21"/>
        </w:rPr>
        <w:t>升级</w:t>
      </w:r>
      <w:r w:rsidR="00B415E1" w:rsidRPr="000E5D1E">
        <w:rPr>
          <w:rFonts w:ascii="微软雅黑" w:eastAsia="微软雅黑" w:hAnsi="微软雅黑" w:cs="Arial Unicode MS" w:hint="eastAsia"/>
          <w:kern w:val="2"/>
          <w:sz w:val="21"/>
          <w:szCs w:val="21"/>
        </w:rPr>
        <w:t>，</w:t>
      </w:r>
      <w:r w:rsidR="00F459A5" w:rsidRPr="000E5D1E">
        <w:rPr>
          <w:rFonts w:ascii="微软雅黑" w:eastAsia="微软雅黑" w:hAnsi="微软雅黑" w:cs="Arial Unicode MS" w:hint="eastAsia"/>
          <w:kern w:val="2"/>
          <w:sz w:val="21"/>
          <w:szCs w:val="21"/>
        </w:rPr>
        <w:t>将</w:t>
      </w:r>
      <w:r w:rsidR="00B415E1" w:rsidRPr="000E5D1E">
        <w:rPr>
          <w:rFonts w:ascii="微软雅黑" w:eastAsia="微软雅黑" w:hAnsi="微软雅黑" w:cs="Arial Unicode MS" w:hint="eastAsia"/>
          <w:kern w:val="2"/>
          <w:sz w:val="21"/>
          <w:szCs w:val="21"/>
        </w:rPr>
        <w:t>以更大的规模，更为细分的板块</w:t>
      </w:r>
      <w:r w:rsidR="00B23E43" w:rsidRPr="000E5D1E">
        <w:rPr>
          <w:rFonts w:ascii="微软雅黑" w:eastAsia="微软雅黑" w:hAnsi="微软雅黑" w:cs="Arial Unicode MS" w:hint="eastAsia"/>
          <w:kern w:val="2"/>
          <w:sz w:val="21"/>
          <w:szCs w:val="21"/>
        </w:rPr>
        <w:t>，更为</w:t>
      </w:r>
      <w:r w:rsidR="00B415E1" w:rsidRPr="000E5D1E">
        <w:rPr>
          <w:rFonts w:ascii="微软雅黑" w:eastAsia="微软雅黑" w:hAnsi="微软雅黑" w:cs="Arial Unicode MS" w:hint="eastAsia"/>
          <w:kern w:val="2"/>
          <w:sz w:val="21"/>
          <w:szCs w:val="21"/>
        </w:rPr>
        <w:t>丰富的展品类别，</w:t>
      </w:r>
      <w:r w:rsidR="00311069" w:rsidRPr="000E5D1E">
        <w:rPr>
          <w:rFonts w:ascii="微软雅黑" w:eastAsia="微软雅黑" w:hAnsi="微软雅黑" w:cs="Arial Unicode MS" w:hint="eastAsia"/>
          <w:kern w:val="2"/>
          <w:sz w:val="21"/>
          <w:szCs w:val="21"/>
        </w:rPr>
        <w:t>以及</w:t>
      </w:r>
      <w:r w:rsidR="00B23E43" w:rsidRPr="000E5D1E">
        <w:rPr>
          <w:rFonts w:ascii="微软雅黑" w:eastAsia="微软雅黑" w:hAnsi="微软雅黑" w:cs="Arial Unicode MS" w:hint="eastAsia"/>
          <w:kern w:val="2"/>
          <w:sz w:val="21"/>
          <w:szCs w:val="21"/>
        </w:rPr>
        <w:t>专门</w:t>
      </w:r>
      <w:r w:rsidR="00B415E1" w:rsidRPr="000E5D1E">
        <w:rPr>
          <w:rFonts w:ascii="微软雅黑" w:eastAsia="微软雅黑" w:hAnsi="微软雅黑" w:cs="Arial Unicode MS" w:hint="eastAsia"/>
          <w:kern w:val="2"/>
          <w:sz w:val="21"/>
          <w:szCs w:val="21"/>
        </w:rPr>
        <w:t>为</w:t>
      </w:r>
      <w:r w:rsidR="00311069" w:rsidRPr="000E5D1E">
        <w:rPr>
          <w:rFonts w:ascii="微软雅黑" w:eastAsia="微软雅黑" w:hAnsi="微软雅黑" w:cs="Arial Unicode MS" w:hint="eastAsia"/>
          <w:kern w:val="2"/>
          <w:sz w:val="21"/>
          <w:szCs w:val="21"/>
        </w:rPr>
        <w:t>华南</w:t>
      </w:r>
      <w:r w:rsidR="00B415E1" w:rsidRPr="000E5D1E">
        <w:rPr>
          <w:rFonts w:ascii="微软雅黑" w:eastAsia="微软雅黑" w:hAnsi="微软雅黑" w:cs="Arial Unicode MS" w:hint="eastAsia"/>
          <w:kern w:val="2"/>
          <w:sz w:val="21"/>
          <w:szCs w:val="21"/>
        </w:rPr>
        <w:t>市场度身定制的一系列活动赛事</w:t>
      </w:r>
      <w:r w:rsidR="00311069" w:rsidRPr="000E5D1E">
        <w:rPr>
          <w:rFonts w:ascii="微软雅黑" w:eastAsia="微软雅黑" w:hAnsi="微软雅黑" w:cs="Arial Unicode MS" w:hint="eastAsia"/>
          <w:kern w:val="2"/>
          <w:sz w:val="21"/>
          <w:szCs w:val="21"/>
        </w:rPr>
        <w:t>，</w:t>
      </w:r>
      <w:r w:rsidR="00D16EBE" w:rsidRPr="000E5D1E">
        <w:rPr>
          <w:rFonts w:ascii="微软雅黑" w:eastAsia="微软雅黑" w:hAnsi="微软雅黑" w:cs="Arial Unicode MS" w:hint="eastAsia"/>
          <w:kern w:val="2"/>
          <w:sz w:val="21"/>
          <w:szCs w:val="21"/>
        </w:rPr>
        <w:t>呈现</w:t>
      </w:r>
      <w:r w:rsidR="00311069" w:rsidRPr="000E5D1E">
        <w:rPr>
          <w:rFonts w:ascii="微软雅黑" w:eastAsia="微软雅黑" w:hAnsi="微软雅黑" w:cs="Arial Unicode MS" w:hint="eastAsia"/>
          <w:kern w:val="2"/>
          <w:sz w:val="21"/>
          <w:szCs w:val="21"/>
        </w:rPr>
        <w:t>给业届</w:t>
      </w:r>
      <w:r w:rsidR="00D16EBE" w:rsidRPr="000E5D1E">
        <w:rPr>
          <w:rFonts w:ascii="微软雅黑" w:eastAsia="微软雅黑" w:hAnsi="微软雅黑" w:cs="Arial Unicode MS" w:hint="eastAsia"/>
          <w:kern w:val="2"/>
          <w:sz w:val="21"/>
          <w:szCs w:val="21"/>
        </w:rPr>
        <w:t>，</w:t>
      </w:r>
      <w:r w:rsidR="00B415E1" w:rsidRPr="000E5D1E">
        <w:rPr>
          <w:rFonts w:ascii="微软雅黑" w:eastAsia="微软雅黑" w:hAnsi="微软雅黑" w:cs="Arial Unicode MS" w:hint="eastAsia"/>
          <w:kern w:val="2"/>
          <w:sz w:val="21"/>
          <w:szCs w:val="21"/>
        </w:rPr>
        <w:t>把</w:t>
      </w:r>
      <w:r w:rsidR="00D16EBE" w:rsidRPr="000E5D1E">
        <w:rPr>
          <w:rFonts w:ascii="微软雅黑" w:eastAsia="微软雅黑" w:hAnsi="微软雅黑" w:cs="Arial Unicode MS" w:hint="eastAsia"/>
          <w:kern w:val="2"/>
          <w:sz w:val="21"/>
          <w:szCs w:val="21"/>
        </w:rPr>
        <w:t>博华</w:t>
      </w:r>
      <w:r w:rsidR="00B415E1" w:rsidRPr="000E5D1E">
        <w:rPr>
          <w:rFonts w:ascii="微软雅黑" w:eastAsia="微软雅黑" w:hAnsi="微软雅黑" w:cs="Arial Unicode MS" w:hint="eastAsia"/>
          <w:kern w:val="2"/>
          <w:sz w:val="21"/>
          <w:szCs w:val="21"/>
        </w:rPr>
        <w:t>深圳联展进一步打造成服务大湾区，深度链接餐饮，酒店，家具，健康，</w:t>
      </w:r>
      <w:r w:rsidR="00CE717F" w:rsidRPr="000E5D1E">
        <w:rPr>
          <w:rFonts w:ascii="微软雅黑" w:eastAsia="微软雅黑" w:hAnsi="微软雅黑" w:cs="Arial Unicode MS" w:hint="eastAsia"/>
          <w:kern w:val="2"/>
          <w:sz w:val="21"/>
          <w:szCs w:val="21"/>
        </w:rPr>
        <w:t>加工包装，</w:t>
      </w:r>
      <w:r w:rsidR="00B415E1" w:rsidRPr="000E5D1E">
        <w:rPr>
          <w:rFonts w:ascii="微软雅黑" w:eastAsia="微软雅黑" w:hAnsi="微软雅黑" w:cs="Arial Unicode MS" w:hint="eastAsia"/>
          <w:kern w:val="2"/>
          <w:sz w:val="21"/>
          <w:szCs w:val="21"/>
        </w:rPr>
        <w:t>生活方式等相关产业于一体的超大型一站式会展平台。</w:t>
      </w:r>
    </w:p>
    <w:p w14:paraId="4176326B" w14:textId="77777777" w:rsidR="002F0855" w:rsidRDefault="002F0855" w:rsidP="005674D9">
      <w:pPr>
        <w:autoSpaceDE/>
        <w:autoSpaceDN/>
        <w:ind w:firstLineChars="200" w:firstLine="480"/>
        <w:jc w:val="both"/>
        <w:rPr>
          <w:rFonts w:ascii="微软雅黑" w:eastAsia="微软雅黑" w:hAnsi="微软雅黑" w:cs="Arial Unicode MS" w:hint="eastAsia"/>
          <w:kern w:val="2"/>
          <w:sz w:val="24"/>
          <w:szCs w:val="24"/>
        </w:rPr>
      </w:pPr>
    </w:p>
    <w:p w14:paraId="3481F872" w14:textId="38EB202D" w:rsidR="002F0855" w:rsidRPr="002F0855" w:rsidRDefault="00035CC7" w:rsidP="005674D9">
      <w:pPr>
        <w:autoSpaceDE/>
        <w:autoSpaceDN/>
        <w:ind w:firstLineChars="200" w:firstLine="480"/>
        <w:jc w:val="both"/>
        <w:rPr>
          <w:rFonts w:ascii="微软雅黑" w:eastAsia="微软雅黑" w:hAnsi="微软雅黑" w:cs="Arial Unicode MS" w:hint="eastAsia"/>
          <w:kern w:val="2"/>
          <w:sz w:val="24"/>
          <w:szCs w:val="24"/>
        </w:rPr>
      </w:pPr>
      <w:r>
        <w:rPr>
          <w:rFonts w:ascii="微软雅黑" w:eastAsia="微软雅黑" w:hAnsi="微软雅黑" w:cs="Arial Unicode MS"/>
          <w:noProof/>
          <w:kern w:val="2"/>
          <w:sz w:val="24"/>
          <w:szCs w:val="24"/>
        </w:rPr>
        <w:drawing>
          <wp:inline distT="0" distB="0" distL="0" distR="0" wp14:anchorId="4B7199E7" wp14:editId="1297E7E6">
            <wp:extent cx="4737600" cy="2692400"/>
            <wp:effectExtent l="0" t="0" r="6350" b="0"/>
            <wp:docPr id="16721073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7092" cy="2714844"/>
                    </a:xfrm>
                    <a:prstGeom prst="rect">
                      <a:avLst/>
                    </a:prstGeom>
                    <a:noFill/>
                    <a:ln>
                      <a:noFill/>
                    </a:ln>
                  </pic:spPr>
                </pic:pic>
              </a:graphicData>
            </a:graphic>
          </wp:inline>
        </w:drawing>
      </w:r>
    </w:p>
    <w:p w14:paraId="184394DD" w14:textId="77777777" w:rsidR="00B011E5" w:rsidRDefault="00DD3DC0" w:rsidP="005674D9">
      <w:pPr>
        <w:ind w:firstLineChars="200" w:firstLine="480"/>
        <w:rPr>
          <w:rFonts w:ascii="微软雅黑" w:eastAsia="微软雅黑" w:hAnsi="微软雅黑" w:cs="Arial Unicode MS" w:hint="eastAsia"/>
          <w:kern w:val="2"/>
          <w:sz w:val="24"/>
          <w:szCs w:val="24"/>
        </w:rPr>
      </w:pPr>
      <w:r>
        <w:rPr>
          <w:rFonts w:ascii="微软雅黑" w:eastAsia="微软雅黑" w:hAnsi="微软雅黑" w:cs="Arial Unicode MS" w:hint="eastAsia"/>
          <w:kern w:val="2"/>
          <w:sz w:val="24"/>
          <w:szCs w:val="24"/>
        </w:rPr>
        <w:t xml:space="preserve"> </w:t>
      </w:r>
    </w:p>
    <w:p w14:paraId="56F59FFB" w14:textId="7173C17E" w:rsidR="000744B5" w:rsidRPr="002F0855" w:rsidRDefault="00B011E5" w:rsidP="005674D9">
      <w:pPr>
        <w:ind w:firstLineChars="200" w:firstLine="720"/>
        <w:rPr>
          <w:rFonts w:ascii="微软雅黑" w:eastAsia="微软雅黑" w:hAnsi="微软雅黑" w:cs="Arial Unicode MS" w:hint="eastAsia"/>
          <w:kern w:val="2"/>
          <w:sz w:val="24"/>
          <w:szCs w:val="24"/>
        </w:rPr>
      </w:pPr>
      <w:r w:rsidRPr="00B011E5">
        <w:rPr>
          <w:rFonts w:ascii="微软雅黑" w:eastAsia="微软雅黑" w:hAnsi="微软雅黑" w:cs="Arial Unicode MS" w:hint="eastAsia"/>
          <w:b/>
          <w:bCs/>
          <w:kern w:val="2"/>
          <w:sz w:val="36"/>
          <w:szCs w:val="36"/>
        </w:rPr>
        <w:t>首秀</w:t>
      </w:r>
      <w:r w:rsidR="00DD3DC0" w:rsidRPr="00B011E5">
        <w:rPr>
          <w:rFonts w:ascii="微软雅黑" w:eastAsia="微软雅黑" w:hAnsi="微软雅黑" w:cs="Arial Unicode MS" w:hint="eastAsia"/>
          <w:b/>
          <w:bCs/>
          <w:kern w:val="2"/>
          <w:sz w:val="36"/>
          <w:szCs w:val="36"/>
        </w:rPr>
        <w:t>精彩，</w:t>
      </w:r>
      <w:r w:rsidR="00E70D2E">
        <w:rPr>
          <w:rFonts w:ascii="微软雅黑" w:eastAsia="微软雅黑" w:hAnsi="微软雅黑" w:cs="Arial Unicode MS" w:hint="eastAsia"/>
          <w:b/>
          <w:bCs/>
          <w:kern w:val="2"/>
          <w:sz w:val="36"/>
          <w:szCs w:val="36"/>
        </w:rPr>
        <w:t>深圳</w:t>
      </w:r>
      <w:r w:rsidR="0002620B">
        <w:rPr>
          <w:rFonts w:ascii="微软雅黑" w:eastAsia="微软雅黑" w:hAnsi="微软雅黑" w:cs="Arial Unicode MS" w:hint="eastAsia"/>
          <w:b/>
          <w:bCs/>
          <w:kern w:val="2"/>
          <w:sz w:val="36"/>
          <w:szCs w:val="36"/>
        </w:rPr>
        <w:t>联展</w:t>
      </w:r>
      <w:r w:rsidR="00B33635">
        <w:rPr>
          <w:rFonts w:ascii="微软雅黑" w:eastAsia="微软雅黑" w:hAnsi="微软雅黑" w:cs="Arial Unicode MS" w:hint="eastAsia"/>
          <w:b/>
          <w:bCs/>
          <w:kern w:val="2"/>
          <w:sz w:val="36"/>
          <w:szCs w:val="36"/>
        </w:rPr>
        <w:t>圆满亮相</w:t>
      </w:r>
    </w:p>
    <w:p w14:paraId="249B51DA" w14:textId="77777777" w:rsidR="00B011E5" w:rsidRDefault="00B011E5" w:rsidP="005674D9">
      <w:pPr>
        <w:autoSpaceDE/>
        <w:autoSpaceDN/>
        <w:ind w:firstLineChars="200" w:firstLine="480"/>
        <w:jc w:val="both"/>
        <w:rPr>
          <w:rFonts w:ascii="微软雅黑" w:eastAsia="微软雅黑" w:hAnsi="微软雅黑" w:cs="Arial Unicode MS" w:hint="eastAsia"/>
          <w:kern w:val="2"/>
          <w:sz w:val="24"/>
          <w:szCs w:val="24"/>
        </w:rPr>
      </w:pPr>
    </w:p>
    <w:p w14:paraId="7F4F13FC" w14:textId="0C220299" w:rsidR="000744B5" w:rsidRPr="00E04EB5" w:rsidRDefault="000744B5"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r w:rsidRPr="00E04EB5">
        <w:rPr>
          <w:rFonts w:ascii="微软雅黑" w:eastAsia="微软雅黑" w:hAnsi="微软雅黑" w:cs="Arial Unicode MS"/>
          <w:kern w:val="2"/>
          <w:sz w:val="21"/>
          <w:szCs w:val="21"/>
        </w:rPr>
        <w:t>2023年</w:t>
      </w:r>
      <w:r w:rsidRPr="00E04EB5">
        <w:rPr>
          <w:rFonts w:ascii="微软雅黑" w:eastAsia="微软雅黑" w:hAnsi="微软雅黑" w:cs="Arial Unicode MS" w:hint="eastAsia"/>
          <w:kern w:val="2"/>
          <w:sz w:val="21"/>
          <w:szCs w:val="21"/>
        </w:rPr>
        <w:t>12月14日，</w:t>
      </w:r>
      <w:r w:rsidRPr="00E04EB5">
        <w:rPr>
          <w:rFonts w:ascii="微软雅黑" w:eastAsia="微软雅黑" w:hAnsi="微软雅黑" w:cs="Arial Unicode MS"/>
          <w:kern w:val="2"/>
          <w:sz w:val="21"/>
          <w:szCs w:val="21"/>
        </w:rPr>
        <w:t>博华深圳联展</w:t>
      </w:r>
      <w:r w:rsidRPr="00E04EB5">
        <w:rPr>
          <w:rFonts w:ascii="微软雅黑" w:eastAsia="微软雅黑" w:hAnsi="微软雅黑" w:cs="Arial Unicode MS" w:hint="eastAsia"/>
          <w:kern w:val="2"/>
          <w:sz w:val="21"/>
          <w:szCs w:val="21"/>
        </w:rPr>
        <w:t>集合四大产业品牌展</w:t>
      </w:r>
      <w:r w:rsidRPr="00E04EB5">
        <w:rPr>
          <w:rFonts w:ascii="微软雅黑" w:eastAsia="微软雅黑" w:hAnsi="微软雅黑" w:cs="Arial Unicode MS"/>
          <w:kern w:val="2"/>
          <w:sz w:val="21"/>
          <w:szCs w:val="21"/>
        </w:rPr>
        <w:t>在深圳国际会展中心（宝安）</w:t>
      </w:r>
      <w:r w:rsidRPr="00E04EB5">
        <w:rPr>
          <w:rFonts w:ascii="微软雅黑" w:eastAsia="微软雅黑" w:hAnsi="微软雅黑" w:cs="Arial Unicode MS" w:hint="eastAsia"/>
          <w:kern w:val="2"/>
          <w:sz w:val="21"/>
          <w:szCs w:val="21"/>
        </w:rPr>
        <w:t>盛</w:t>
      </w:r>
      <w:r w:rsidRPr="00E04EB5">
        <w:rPr>
          <w:rFonts w:ascii="微软雅黑" w:eastAsia="微软雅黑" w:hAnsi="微软雅黑" w:cs="Arial Unicode MS" w:hint="eastAsia"/>
          <w:kern w:val="2"/>
          <w:sz w:val="21"/>
          <w:szCs w:val="21"/>
        </w:rPr>
        <w:lastRenderedPageBreak/>
        <w:t>大亮相</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首届展会</w:t>
      </w:r>
      <w:r w:rsidRPr="00E04EB5">
        <w:rPr>
          <w:rFonts w:ascii="微软雅黑" w:eastAsia="微软雅黑" w:hAnsi="微软雅黑" w:cs="Arial Unicode MS"/>
          <w:kern w:val="2"/>
          <w:sz w:val="21"/>
          <w:szCs w:val="21"/>
        </w:rPr>
        <w:t>汇聚了1500余家展商，吸引了超过10万名专业观众和买家</w:t>
      </w:r>
      <w:r w:rsidRPr="00E04EB5">
        <w:rPr>
          <w:rFonts w:ascii="微软雅黑" w:eastAsia="微软雅黑" w:hAnsi="微软雅黑" w:cs="Arial Unicode MS" w:hint="eastAsia"/>
          <w:kern w:val="2"/>
          <w:sz w:val="21"/>
          <w:szCs w:val="21"/>
        </w:rPr>
        <w:t>前来参观采购</w:t>
      </w:r>
      <w:r w:rsidRPr="00E04EB5">
        <w:rPr>
          <w:rFonts w:ascii="微软雅黑" w:eastAsia="微软雅黑" w:hAnsi="微软雅黑" w:cs="Arial Unicode MS"/>
          <w:kern w:val="2"/>
          <w:sz w:val="21"/>
          <w:szCs w:val="21"/>
        </w:rPr>
        <w:t>，绝大多数</w:t>
      </w:r>
      <w:r w:rsidRPr="00E04EB5">
        <w:rPr>
          <w:rFonts w:ascii="微软雅黑" w:eastAsia="微软雅黑" w:hAnsi="微软雅黑" w:cs="Arial Unicode MS" w:hint="eastAsia"/>
          <w:kern w:val="2"/>
          <w:sz w:val="21"/>
          <w:szCs w:val="21"/>
        </w:rPr>
        <w:t>到访者</w:t>
      </w:r>
      <w:r w:rsidRPr="00E04EB5">
        <w:rPr>
          <w:rFonts w:ascii="微软雅黑" w:eastAsia="微软雅黑" w:hAnsi="微软雅黑" w:cs="Arial Unicode MS"/>
          <w:kern w:val="2"/>
          <w:sz w:val="21"/>
          <w:szCs w:val="21"/>
        </w:rPr>
        <w:t>对展会整体</w:t>
      </w:r>
      <w:r w:rsidRPr="00E04EB5">
        <w:rPr>
          <w:rFonts w:ascii="微软雅黑" w:eastAsia="微软雅黑" w:hAnsi="微软雅黑" w:cs="Arial Unicode MS" w:hint="eastAsia"/>
          <w:kern w:val="2"/>
          <w:sz w:val="21"/>
          <w:szCs w:val="21"/>
        </w:rPr>
        <w:t>质量</w:t>
      </w:r>
      <w:r w:rsidRPr="00E04EB5">
        <w:rPr>
          <w:rFonts w:ascii="微软雅黑" w:eastAsia="微软雅黑" w:hAnsi="微软雅黑" w:cs="Arial Unicode MS"/>
          <w:kern w:val="2"/>
          <w:sz w:val="21"/>
          <w:szCs w:val="21"/>
        </w:rPr>
        <w:t>表示满意或非常满意，</w:t>
      </w:r>
      <w:r w:rsidRPr="00E04EB5">
        <w:rPr>
          <w:rFonts w:ascii="微软雅黑" w:eastAsia="微软雅黑" w:hAnsi="微软雅黑" w:cs="Arial Unicode MS" w:hint="eastAsia"/>
          <w:kern w:val="2"/>
          <w:sz w:val="21"/>
          <w:szCs w:val="21"/>
        </w:rPr>
        <w:t>参观目的达成率占比均超过九成，诸多展商</w:t>
      </w:r>
      <w:r w:rsidR="0024026D" w:rsidRPr="00E04EB5">
        <w:rPr>
          <w:rFonts w:ascii="微软雅黑" w:eastAsia="微软雅黑" w:hAnsi="微软雅黑" w:cs="Arial Unicode MS" w:hint="eastAsia"/>
          <w:kern w:val="2"/>
          <w:sz w:val="21"/>
          <w:szCs w:val="21"/>
        </w:rPr>
        <w:t>以</w:t>
      </w:r>
      <w:r w:rsidR="00230086" w:rsidRPr="00E04EB5">
        <w:rPr>
          <w:rFonts w:ascii="微软雅黑" w:eastAsia="微软雅黑" w:hAnsi="微软雅黑" w:cs="Arial Unicode MS" w:hint="eastAsia"/>
          <w:kern w:val="2"/>
          <w:sz w:val="21"/>
          <w:szCs w:val="21"/>
        </w:rPr>
        <w:t>在展会期间</w:t>
      </w:r>
      <w:r w:rsidRPr="00E04EB5">
        <w:rPr>
          <w:rFonts w:ascii="微软雅黑" w:eastAsia="微软雅黑" w:hAnsi="微软雅黑" w:cs="Arial Unicode MS" w:hint="eastAsia"/>
          <w:kern w:val="2"/>
          <w:sz w:val="21"/>
          <w:szCs w:val="21"/>
        </w:rPr>
        <w:t>纷纷当场预定2024年参展</w:t>
      </w:r>
      <w:r w:rsidR="0024026D" w:rsidRPr="00E04EB5">
        <w:rPr>
          <w:rFonts w:ascii="微软雅黑" w:eastAsia="微软雅黑" w:hAnsi="微软雅黑" w:cs="Arial Unicode MS" w:hint="eastAsia"/>
          <w:kern w:val="2"/>
          <w:sz w:val="21"/>
          <w:szCs w:val="21"/>
        </w:rPr>
        <w:t>展位的方式对</w:t>
      </w:r>
      <w:r w:rsidR="00F52A83" w:rsidRPr="00E04EB5">
        <w:rPr>
          <w:rFonts w:ascii="微软雅黑" w:eastAsia="微软雅黑" w:hAnsi="微软雅黑" w:cs="Arial Unicode MS" w:hint="eastAsia"/>
          <w:kern w:val="2"/>
          <w:sz w:val="21"/>
          <w:szCs w:val="21"/>
        </w:rPr>
        <w:t>联展表示认可及支持</w:t>
      </w:r>
      <w:r w:rsidRPr="00E04EB5">
        <w:rPr>
          <w:rFonts w:ascii="微软雅黑" w:eastAsia="微软雅黑" w:hAnsi="微软雅黑" w:cs="Arial Unicode MS" w:hint="eastAsia"/>
          <w:kern w:val="2"/>
          <w:sz w:val="21"/>
          <w:szCs w:val="21"/>
        </w:rPr>
        <w:t>。博华深圳联展的成功首秀</w:t>
      </w:r>
      <w:r w:rsidRPr="00E04EB5">
        <w:rPr>
          <w:rFonts w:ascii="微软雅黑" w:eastAsia="微软雅黑" w:hAnsi="微软雅黑" w:cs="Arial Unicode MS"/>
          <w:kern w:val="2"/>
          <w:sz w:val="21"/>
          <w:szCs w:val="21"/>
        </w:rPr>
        <w:t>不仅彰显了</w:t>
      </w:r>
      <w:r w:rsidRPr="00E04EB5">
        <w:rPr>
          <w:rFonts w:ascii="微软雅黑" w:eastAsia="微软雅黑" w:hAnsi="微软雅黑" w:cs="Arial Unicode MS" w:hint="eastAsia"/>
          <w:kern w:val="2"/>
          <w:sz w:val="21"/>
          <w:szCs w:val="21"/>
        </w:rPr>
        <w:t>该展会</w:t>
      </w:r>
      <w:r w:rsidRPr="00E04EB5">
        <w:rPr>
          <w:rFonts w:ascii="微软雅黑" w:eastAsia="微软雅黑" w:hAnsi="微软雅黑" w:cs="Arial Unicode MS"/>
          <w:kern w:val="2"/>
          <w:sz w:val="21"/>
          <w:szCs w:val="21"/>
        </w:rPr>
        <w:t>在</w:t>
      </w:r>
      <w:r w:rsidRPr="00E04EB5">
        <w:rPr>
          <w:rFonts w:ascii="微软雅黑" w:eastAsia="微软雅黑" w:hAnsi="微软雅黑" w:cs="Arial Unicode MS" w:hint="eastAsia"/>
          <w:kern w:val="2"/>
          <w:sz w:val="21"/>
          <w:szCs w:val="21"/>
        </w:rPr>
        <w:t>业界</w:t>
      </w:r>
      <w:r w:rsidRPr="00E04EB5">
        <w:rPr>
          <w:rFonts w:ascii="微软雅黑" w:eastAsia="微软雅黑" w:hAnsi="微软雅黑" w:cs="Arial Unicode MS"/>
          <w:kern w:val="2"/>
          <w:sz w:val="21"/>
          <w:szCs w:val="21"/>
        </w:rPr>
        <w:t>的影响力，为各</w:t>
      </w:r>
      <w:r w:rsidRPr="00E04EB5">
        <w:rPr>
          <w:rFonts w:ascii="微软雅黑" w:eastAsia="微软雅黑" w:hAnsi="微软雅黑" w:cs="Arial Unicode MS" w:hint="eastAsia"/>
          <w:kern w:val="2"/>
          <w:sz w:val="21"/>
          <w:szCs w:val="21"/>
        </w:rPr>
        <w:t>相关</w:t>
      </w:r>
      <w:r w:rsidRPr="00E04EB5">
        <w:rPr>
          <w:rFonts w:ascii="微软雅黑" w:eastAsia="微软雅黑" w:hAnsi="微软雅黑" w:cs="Arial Unicode MS"/>
          <w:kern w:val="2"/>
          <w:sz w:val="21"/>
          <w:szCs w:val="21"/>
        </w:rPr>
        <w:t>行业间的合作与协同创新提供了宝贵的平台</w:t>
      </w:r>
      <w:r w:rsidRPr="00E04EB5">
        <w:rPr>
          <w:rFonts w:ascii="微软雅黑" w:eastAsia="微软雅黑" w:hAnsi="微软雅黑" w:cs="Arial Unicode MS" w:hint="eastAsia"/>
          <w:kern w:val="2"/>
          <w:sz w:val="21"/>
          <w:szCs w:val="21"/>
        </w:rPr>
        <w:t>，同时也表明博华展览作为国内领先的展会主办机构的办展品质深受行业认可，不少参展商是追随</w:t>
      </w:r>
      <w:r w:rsidR="005171D6" w:rsidRPr="00E04EB5">
        <w:rPr>
          <w:rFonts w:ascii="微软雅黑" w:eastAsia="微软雅黑" w:hAnsi="微软雅黑" w:cs="Arial Unicode MS" w:hint="eastAsia"/>
          <w:kern w:val="2"/>
          <w:sz w:val="21"/>
          <w:szCs w:val="21"/>
        </w:rPr>
        <w:t>主办方</w:t>
      </w:r>
      <w:r w:rsidRPr="00E04EB5">
        <w:rPr>
          <w:rFonts w:ascii="微软雅黑" w:eastAsia="微软雅黑" w:hAnsi="微软雅黑" w:cs="Arial Unicode MS" w:hint="eastAsia"/>
          <w:kern w:val="2"/>
          <w:sz w:val="21"/>
          <w:szCs w:val="21"/>
        </w:rPr>
        <w:t>博华展览来到深圳参展。</w:t>
      </w:r>
    </w:p>
    <w:p w14:paraId="14BBEF9A" w14:textId="77777777" w:rsidR="00D9159A" w:rsidRPr="00E04EB5" w:rsidRDefault="00D9159A"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p>
    <w:p w14:paraId="40143168" w14:textId="76727CCA" w:rsidR="00AF373D" w:rsidRPr="00E04EB5" w:rsidRDefault="00D9159A"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首届联展在深圳的成功举办和来自参展商</w:t>
      </w:r>
      <w:r w:rsidR="00944E32" w:rsidRPr="00E04EB5">
        <w:rPr>
          <w:rFonts w:ascii="微软雅黑" w:eastAsia="微软雅黑" w:hAnsi="微软雅黑" w:cs="Arial Unicode MS" w:hint="eastAsia"/>
          <w:kern w:val="2"/>
          <w:sz w:val="21"/>
          <w:szCs w:val="21"/>
        </w:rPr>
        <w:t>和</w:t>
      </w:r>
      <w:r w:rsidRPr="00E04EB5">
        <w:rPr>
          <w:rFonts w:ascii="微软雅黑" w:eastAsia="微软雅黑" w:hAnsi="微软雅黑" w:cs="Arial Unicode MS" w:hint="eastAsia"/>
          <w:kern w:val="2"/>
          <w:sz w:val="21"/>
          <w:szCs w:val="21"/>
        </w:rPr>
        <w:t>买家积极正面的反馈给了主办方博华展览非常大的信心，作为一项公司长期发展战略，博华展览将持续发力，把深圳作为拓展大湾区的立足点之一，以更大的投入，更充分的准备，更为细致的规划</w:t>
      </w:r>
      <w:r w:rsidR="00944E32" w:rsidRPr="00E04EB5">
        <w:rPr>
          <w:rFonts w:ascii="微软雅黑" w:eastAsia="微软雅黑" w:hAnsi="微软雅黑" w:cs="Arial Unicode MS" w:hint="eastAsia"/>
          <w:kern w:val="2"/>
          <w:sz w:val="21"/>
          <w:szCs w:val="21"/>
        </w:rPr>
        <w:t>和板块设立</w:t>
      </w:r>
      <w:r w:rsidRPr="00E04EB5">
        <w:rPr>
          <w:rFonts w:ascii="微软雅黑" w:eastAsia="微软雅黑" w:hAnsi="微软雅黑" w:cs="Arial Unicode MS" w:hint="eastAsia"/>
          <w:kern w:val="2"/>
          <w:sz w:val="21"/>
          <w:szCs w:val="21"/>
        </w:rPr>
        <w:t>，</w:t>
      </w:r>
      <w:r w:rsidRPr="00E04EB5">
        <w:rPr>
          <w:rFonts w:ascii="微软雅黑" w:eastAsia="微软雅黑" w:hAnsi="微软雅黑" w:cs="Arial Unicode MS"/>
          <w:kern w:val="2"/>
          <w:sz w:val="21"/>
          <w:szCs w:val="21"/>
        </w:rPr>
        <w:t>更大的</w:t>
      </w:r>
      <w:r w:rsidR="00EF6F9D" w:rsidRPr="00E04EB5">
        <w:rPr>
          <w:rFonts w:ascii="微软雅黑" w:eastAsia="微软雅黑" w:hAnsi="微软雅黑" w:cs="Arial Unicode MS" w:hint="eastAsia"/>
          <w:kern w:val="2"/>
          <w:sz w:val="21"/>
          <w:szCs w:val="21"/>
        </w:rPr>
        <w:t>整体</w:t>
      </w:r>
      <w:r w:rsidRPr="00E04EB5">
        <w:rPr>
          <w:rFonts w:ascii="微软雅黑" w:eastAsia="微软雅黑" w:hAnsi="微软雅黑" w:cs="Arial Unicode MS"/>
          <w:kern w:val="2"/>
          <w:sz w:val="21"/>
          <w:szCs w:val="21"/>
        </w:rPr>
        <w:t>规模和更加丰富的</w:t>
      </w:r>
      <w:r w:rsidR="00EF6F9D" w:rsidRPr="00E04EB5">
        <w:rPr>
          <w:rFonts w:ascii="微软雅黑" w:eastAsia="微软雅黑" w:hAnsi="微软雅黑" w:cs="Arial Unicode MS" w:hint="eastAsia"/>
          <w:kern w:val="2"/>
          <w:sz w:val="21"/>
          <w:szCs w:val="21"/>
        </w:rPr>
        <w:t>赛事活动</w:t>
      </w:r>
      <w:r w:rsidRPr="00E04EB5">
        <w:rPr>
          <w:rFonts w:ascii="微软雅黑" w:eastAsia="微软雅黑" w:hAnsi="微软雅黑" w:cs="Arial Unicode MS" w:hint="eastAsia"/>
          <w:kern w:val="2"/>
          <w:sz w:val="21"/>
          <w:szCs w:val="21"/>
        </w:rPr>
        <w:t>来积极筹备今年的</w:t>
      </w:r>
      <w:r w:rsidRPr="00E04EB5">
        <w:rPr>
          <w:rFonts w:ascii="微软雅黑" w:eastAsia="微软雅黑" w:hAnsi="微软雅黑" w:cs="Arial Unicode MS"/>
          <w:kern w:val="2"/>
          <w:sz w:val="21"/>
          <w:szCs w:val="21"/>
        </w:rPr>
        <w:t>博华深圳联展</w:t>
      </w:r>
      <w:r w:rsidRPr="00E04EB5">
        <w:rPr>
          <w:rFonts w:ascii="微软雅黑" w:eastAsia="微软雅黑" w:hAnsi="微软雅黑" w:cs="Arial Unicode MS" w:hint="eastAsia"/>
          <w:kern w:val="2"/>
          <w:sz w:val="21"/>
          <w:szCs w:val="21"/>
        </w:rPr>
        <w:t>（</w:t>
      </w:r>
      <w:r w:rsidRPr="00E04EB5">
        <w:rPr>
          <w:rFonts w:ascii="微软雅黑" w:eastAsia="微软雅黑" w:hAnsi="微软雅黑" w:cs="Arial Unicode MS"/>
          <w:kern w:val="2"/>
          <w:sz w:val="21"/>
          <w:szCs w:val="21"/>
        </w:rPr>
        <w:t>Connexion ShenZhen</w:t>
      </w:r>
      <w:r w:rsidRPr="00E04EB5">
        <w:rPr>
          <w:rFonts w:ascii="微软雅黑" w:eastAsia="微软雅黑" w:hAnsi="微软雅黑" w:cs="Arial Unicode MS" w:hint="eastAsia"/>
          <w:kern w:val="2"/>
          <w:sz w:val="21"/>
          <w:szCs w:val="21"/>
        </w:rPr>
        <w:t>），</w:t>
      </w:r>
      <w:r w:rsidRPr="00E04EB5">
        <w:rPr>
          <w:rFonts w:ascii="微软雅黑" w:eastAsia="微软雅黑" w:hAnsi="微软雅黑" w:cs="Arial Unicode MS"/>
          <w:kern w:val="2"/>
          <w:sz w:val="21"/>
          <w:szCs w:val="21"/>
        </w:rPr>
        <w:t>为华南地区</w:t>
      </w:r>
      <w:r w:rsidR="0072250F" w:rsidRPr="00E04EB5">
        <w:rPr>
          <w:rFonts w:ascii="微软雅黑" w:eastAsia="微软雅黑" w:hAnsi="微软雅黑" w:cs="Arial Unicode MS" w:hint="eastAsia"/>
          <w:kern w:val="2"/>
          <w:sz w:val="21"/>
          <w:szCs w:val="21"/>
        </w:rPr>
        <w:t>再</w:t>
      </w:r>
      <w:r w:rsidRPr="00E04EB5">
        <w:rPr>
          <w:rFonts w:ascii="微软雅黑" w:eastAsia="微软雅黑" w:hAnsi="微软雅黑" w:cs="Arial Unicode MS"/>
          <w:kern w:val="2"/>
          <w:sz w:val="21"/>
          <w:szCs w:val="21"/>
        </w:rPr>
        <w:t>带来一场行业巅峰盛会。</w:t>
      </w:r>
    </w:p>
    <w:p w14:paraId="4CE68BD5" w14:textId="77777777" w:rsidR="00A27889" w:rsidRDefault="00A27889" w:rsidP="005674D9">
      <w:pPr>
        <w:autoSpaceDE/>
        <w:autoSpaceDN/>
        <w:ind w:firstLineChars="200" w:firstLine="480"/>
        <w:jc w:val="both"/>
        <w:rPr>
          <w:rFonts w:ascii="微软雅黑" w:eastAsia="微软雅黑" w:hAnsi="微软雅黑" w:cs="Arial Unicode MS" w:hint="eastAsia"/>
          <w:kern w:val="2"/>
          <w:sz w:val="24"/>
          <w:szCs w:val="24"/>
        </w:rPr>
      </w:pPr>
    </w:p>
    <w:p w14:paraId="03B2EFC7" w14:textId="2AA75A9C" w:rsidR="00E70D2E" w:rsidRPr="000C7531" w:rsidRDefault="000C7531" w:rsidP="005674D9">
      <w:pPr>
        <w:ind w:firstLineChars="200" w:firstLine="720"/>
        <w:rPr>
          <w:rFonts w:ascii="微软雅黑" w:eastAsia="微软雅黑" w:hAnsi="微软雅黑" w:cs="Arial Unicode MS" w:hint="eastAsia"/>
          <w:b/>
          <w:bCs/>
          <w:kern w:val="2"/>
          <w:sz w:val="36"/>
          <w:szCs w:val="36"/>
        </w:rPr>
      </w:pPr>
      <w:r w:rsidRPr="00314EAC">
        <w:rPr>
          <w:rFonts w:ascii="微软雅黑" w:eastAsia="微软雅黑" w:hAnsi="微软雅黑" w:cs="Arial Unicode MS" w:hint="eastAsia"/>
          <w:b/>
          <w:bCs/>
          <w:kern w:val="2"/>
          <w:sz w:val="36"/>
          <w:szCs w:val="36"/>
        </w:rPr>
        <w:t>产业联动</w:t>
      </w:r>
      <w:r>
        <w:rPr>
          <w:rFonts w:ascii="微软雅黑" w:eastAsia="微软雅黑" w:hAnsi="微软雅黑" w:cs="Arial Unicode MS" w:hint="eastAsia"/>
          <w:b/>
          <w:bCs/>
          <w:kern w:val="2"/>
          <w:sz w:val="36"/>
          <w:szCs w:val="36"/>
        </w:rPr>
        <w:t>，构建一站式采购平台</w:t>
      </w:r>
    </w:p>
    <w:p w14:paraId="04C2582C" w14:textId="77777777" w:rsidR="00E70D2E" w:rsidRPr="002F0855" w:rsidRDefault="00E70D2E" w:rsidP="005674D9">
      <w:pPr>
        <w:autoSpaceDE/>
        <w:autoSpaceDN/>
        <w:ind w:firstLineChars="200" w:firstLine="480"/>
        <w:jc w:val="both"/>
        <w:rPr>
          <w:rFonts w:ascii="微软雅黑" w:eastAsia="微软雅黑" w:hAnsi="微软雅黑" w:cs="Arial Unicode MS" w:hint="eastAsia"/>
          <w:kern w:val="2"/>
          <w:sz w:val="24"/>
          <w:szCs w:val="24"/>
        </w:rPr>
      </w:pPr>
    </w:p>
    <w:p w14:paraId="1EBC5AB8" w14:textId="10E4F159" w:rsidR="005A6604" w:rsidRPr="00E04EB5" w:rsidRDefault="001F0C14"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今年联展</w:t>
      </w:r>
      <w:r w:rsidR="00C10443" w:rsidRPr="00E04EB5">
        <w:rPr>
          <w:rFonts w:ascii="微软雅黑" w:eastAsia="微软雅黑" w:hAnsi="微软雅黑" w:cs="Arial Unicode MS"/>
          <w:kern w:val="2"/>
          <w:sz w:val="21"/>
          <w:szCs w:val="21"/>
        </w:rPr>
        <w:t>将</w:t>
      </w:r>
      <w:r w:rsidR="002E1046">
        <w:rPr>
          <w:rFonts w:ascii="微软雅黑" w:eastAsia="微软雅黑" w:hAnsi="微软雅黑" w:cs="Arial Unicode MS" w:hint="eastAsia"/>
          <w:kern w:val="2"/>
          <w:sz w:val="21"/>
          <w:szCs w:val="21"/>
        </w:rPr>
        <w:t>在首届的基础上</w:t>
      </w:r>
      <w:r w:rsidR="0051781E" w:rsidRPr="00E04EB5">
        <w:rPr>
          <w:rFonts w:ascii="微软雅黑" w:eastAsia="微软雅黑" w:hAnsi="微软雅黑" w:cs="Arial Unicode MS" w:hint="eastAsia"/>
          <w:kern w:val="2"/>
          <w:sz w:val="21"/>
          <w:szCs w:val="21"/>
        </w:rPr>
        <w:t>迎来</w:t>
      </w:r>
      <w:r w:rsidRPr="00E04EB5">
        <w:rPr>
          <w:rFonts w:ascii="微软雅黑" w:eastAsia="微软雅黑" w:hAnsi="微软雅黑" w:cs="Arial Unicode MS" w:hint="eastAsia"/>
          <w:kern w:val="2"/>
          <w:sz w:val="21"/>
          <w:szCs w:val="21"/>
        </w:rPr>
        <w:t>系列</w:t>
      </w:r>
      <w:r w:rsidR="00C10443" w:rsidRPr="00E04EB5">
        <w:rPr>
          <w:rFonts w:ascii="微软雅黑" w:eastAsia="微软雅黑" w:hAnsi="微软雅黑" w:cs="Arial Unicode MS"/>
          <w:kern w:val="2"/>
          <w:sz w:val="21"/>
          <w:szCs w:val="21"/>
        </w:rPr>
        <w:t>升级，展览</w:t>
      </w:r>
      <w:r w:rsidR="00C10443" w:rsidRPr="00E04EB5">
        <w:rPr>
          <w:rFonts w:ascii="微软雅黑" w:eastAsia="微软雅黑" w:hAnsi="微软雅黑" w:cs="Arial Unicode MS" w:hint="eastAsia"/>
          <w:kern w:val="2"/>
          <w:sz w:val="21"/>
          <w:szCs w:val="21"/>
        </w:rPr>
        <w:t>总</w:t>
      </w:r>
      <w:r w:rsidR="00C10443" w:rsidRPr="00E04EB5">
        <w:rPr>
          <w:rFonts w:ascii="微软雅黑" w:eastAsia="微软雅黑" w:hAnsi="微软雅黑" w:cs="Arial Unicode MS"/>
          <w:kern w:val="2"/>
          <w:sz w:val="21"/>
          <w:szCs w:val="21"/>
        </w:rPr>
        <w:t>规模</w:t>
      </w:r>
      <w:r w:rsidR="00C10443" w:rsidRPr="00E04EB5">
        <w:rPr>
          <w:rFonts w:ascii="微软雅黑" w:eastAsia="微软雅黑" w:hAnsi="微软雅黑" w:cs="Arial Unicode MS" w:hint="eastAsia"/>
          <w:kern w:val="2"/>
          <w:sz w:val="21"/>
          <w:szCs w:val="21"/>
        </w:rPr>
        <w:t>在上届的基础上</w:t>
      </w:r>
      <w:r w:rsidR="00C10443" w:rsidRPr="00E04EB5">
        <w:rPr>
          <w:rFonts w:ascii="微软雅黑" w:eastAsia="微软雅黑" w:hAnsi="微软雅黑" w:cs="Arial Unicode MS"/>
          <w:kern w:val="2"/>
          <w:sz w:val="21"/>
          <w:szCs w:val="21"/>
        </w:rPr>
        <w:t>增长</w:t>
      </w:r>
      <w:r w:rsidR="001D0F2C">
        <w:rPr>
          <w:rFonts w:ascii="微软雅黑" w:eastAsia="微软雅黑" w:hAnsi="微软雅黑" w:cs="Arial Unicode MS" w:hint="eastAsia"/>
          <w:kern w:val="2"/>
          <w:sz w:val="21"/>
          <w:szCs w:val="21"/>
        </w:rPr>
        <w:t>5</w:t>
      </w:r>
      <w:r w:rsidR="00C10443" w:rsidRPr="00E04EB5">
        <w:rPr>
          <w:rFonts w:ascii="微软雅黑" w:eastAsia="微软雅黑" w:hAnsi="微软雅黑" w:cs="Arial Unicode MS"/>
          <w:kern w:val="2"/>
          <w:sz w:val="21"/>
          <w:szCs w:val="21"/>
        </w:rPr>
        <w:t>0％，达到30万平方米</w:t>
      </w:r>
      <w:r w:rsidR="001D0F2C">
        <w:rPr>
          <w:rFonts w:ascii="微软雅黑" w:eastAsia="微软雅黑" w:hAnsi="微软雅黑" w:cs="Arial Unicode MS" w:hint="eastAsia"/>
          <w:kern w:val="2"/>
          <w:sz w:val="21"/>
          <w:szCs w:val="21"/>
        </w:rPr>
        <w:t>；</w:t>
      </w:r>
      <w:r w:rsidR="00F600C5" w:rsidRPr="00E04EB5">
        <w:rPr>
          <w:rFonts w:ascii="微软雅黑" w:eastAsia="微软雅黑" w:hAnsi="微软雅黑" w:cs="Arial Unicode MS" w:hint="eastAsia"/>
          <w:kern w:val="2"/>
          <w:sz w:val="21"/>
          <w:szCs w:val="21"/>
        </w:rPr>
        <w:t>联展启用深圳国际会展中心1至1</w:t>
      </w:r>
      <w:r w:rsidR="00F600C5" w:rsidRPr="00E04EB5">
        <w:rPr>
          <w:rFonts w:ascii="微软雅黑" w:eastAsia="微软雅黑" w:hAnsi="微软雅黑" w:cs="Arial Unicode MS"/>
          <w:kern w:val="2"/>
          <w:sz w:val="21"/>
          <w:szCs w:val="21"/>
        </w:rPr>
        <w:t>6</w:t>
      </w:r>
      <w:r w:rsidR="00F600C5" w:rsidRPr="00E04EB5">
        <w:rPr>
          <w:rFonts w:ascii="微软雅黑" w:eastAsia="微软雅黑" w:hAnsi="微软雅黑" w:cs="Arial Unicode MS" w:hint="eastAsia"/>
          <w:kern w:val="2"/>
          <w:sz w:val="21"/>
          <w:szCs w:val="21"/>
        </w:rPr>
        <w:t>号</w:t>
      </w:r>
      <w:r w:rsidR="00F600C5" w:rsidRPr="00E04EB5">
        <w:rPr>
          <w:rFonts w:ascii="微软雅黑" w:eastAsia="微软雅黑" w:hAnsi="微软雅黑" w:cs="Arial Unicode MS"/>
          <w:kern w:val="2"/>
          <w:sz w:val="21"/>
          <w:szCs w:val="21"/>
        </w:rPr>
        <w:t>展馆，</w:t>
      </w:r>
      <w:r w:rsidR="00F600C5" w:rsidRPr="00E04EB5">
        <w:rPr>
          <w:rFonts w:ascii="微软雅黑" w:eastAsia="微软雅黑" w:hAnsi="微软雅黑" w:cs="Arial Unicode MS" w:hint="eastAsia"/>
          <w:kern w:val="2"/>
          <w:sz w:val="21"/>
          <w:szCs w:val="21"/>
        </w:rPr>
        <w:t>相比首届扩大6个展馆的</w:t>
      </w:r>
      <w:r w:rsidR="00544F19">
        <w:rPr>
          <w:rFonts w:ascii="微软雅黑" w:eastAsia="微软雅黑" w:hAnsi="微软雅黑" w:cs="Arial Unicode MS" w:hint="eastAsia"/>
          <w:kern w:val="2"/>
          <w:sz w:val="21"/>
          <w:szCs w:val="21"/>
        </w:rPr>
        <w:t>面积</w:t>
      </w:r>
      <w:r w:rsidR="00F600C5" w:rsidRPr="00E04EB5">
        <w:rPr>
          <w:rFonts w:ascii="微软雅黑" w:eastAsia="微软雅黑" w:hAnsi="微软雅黑" w:cs="Arial Unicode MS" w:hint="eastAsia"/>
          <w:kern w:val="2"/>
          <w:sz w:val="21"/>
          <w:szCs w:val="21"/>
        </w:rPr>
        <w:t>，</w:t>
      </w:r>
      <w:r w:rsidR="00F600C5" w:rsidRPr="00E04EB5">
        <w:rPr>
          <w:rFonts w:ascii="微软雅黑" w:eastAsia="微软雅黑" w:hAnsi="微软雅黑" w:cs="Arial Unicode MS"/>
          <w:kern w:val="2"/>
          <w:sz w:val="21"/>
          <w:szCs w:val="21"/>
        </w:rPr>
        <w:t>为</w:t>
      </w:r>
      <w:r w:rsidR="00F600C5" w:rsidRPr="00E04EB5">
        <w:rPr>
          <w:rFonts w:ascii="微软雅黑" w:eastAsia="微软雅黑" w:hAnsi="微软雅黑" w:cs="Arial Unicode MS" w:hint="eastAsia"/>
          <w:kern w:val="2"/>
          <w:sz w:val="21"/>
          <w:szCs w:val="21"/>
        </w:rPr>
        <w:t>各位</w:t>
      </w:r>
      <w:r w:rsidR="00F600C5" w:rsidRPr="00E04EB5">
        <w:rPr>
          <w:rFonts w:ascii="微软雅黑" w:eastAsia="微软雅黑" w:hAnsi="微软雅黑" w:cs="Arial Unicode MS"/>
          <w:kern w:val="2"/>
          <w:sz w:val="21"/>
          <w:szCs w:val="21"/>
        </w:rPr>
        <w:t>参展商和观众提供更</w:t>
      </w:r>
      <w:r w:rsidR="00152CE8">
        <w:rPr>
          <w:rFonts w:ascii="微软雅黑" w:eastAsia="微软雅黑" w:hAnsi="微软雅黑" w:cs="Arial Unicode MS" w:hint="eastAsia"/>
          <w:kern w:val="2"/>
          <w:sz w:val="21"/>
          <w:szCs w:val="21"/>
        </w:rPr>
        <w:t>为</w:t>
      </w:r>
      <w:r w:rsidR="00F600C5" w:rsidRPr="00E04EB5">
        <w:rPr>
          <w:rFonts w:ascii="微软雅黑" w:eastAsia="微软雅黑" w:hAnsi="微软雅黑" w:cs="Arial Unicode MS"/>
          <w:kern w:val="2"/>
          <w:sz w:val="21"/>
          <w:szCs w:val="21"/>
        </w:rPr>
        <w:t>广阔的展示</w:t>
      </w:r>
      <w:r w:rsidR="00F600C5" w:rsidRPr="00E04EB5">
        <w:rPr>
          <w:rFonts w:ascii="微软雅黑" w:eastAsia="微软雅黑" w:hAnsi="微软雅黑" w:cs="Arial Unicode MS" w:hint="eastAsia"/>
          <w:kern w:val="2"/>
          <w:sz w:val="21"/>
          <w:szCs w:val="21"/>
        </w:rPr>
        <w:t>平台</w:t>
      </w:r>
      <w:r w:rsidR="00F600C5" w:rsidRPr="00E04EB5">
        <w:rPr>
          <w:rFonts w:ascii="微软雅黑" w:eastAsia="微软雅黑" w:hAnsi="微软雅黑" w:cs="Arial Unicode MS"/>
          <w:kern w:val="2"/>
          <w:sz w:val="21"/>
          <w:szCs w:val="21"/>
        </w:rPr>
        <w:t>和交流空间</w:t>
      </w:r>
      <w:r w:rsidR="00152CE8">
        <w:rPr>
          <w:rFonts w:ascii="微软雅黑" w:eastAsia="微软雅黑" w:hAnsi="微软雅黑" w:cs="Arial Unicode MS" w:hint="eastAsia"/>
          <w:kern w:val="2"/>
          <w:sz w:val="21"/>
          <w:szCs w:val="21"/>
        </w:rPr>
        <w:t>；</w:t>
      </w:r>
      <w:r w:rsidR="00C10443" w:rsidRPr="00E04EB5">
        <w:rPr>
          <w:rFonts w:ascii="微软雅黑" w:eastAsia="微软雅黑" w:hAnsi="微软雅黑" w:cs="Arial Unicode MS"/>
          <w:kern w:val="2"/>
          <w:sz w:val="21"/>
          <w:szCs w:val="21"/>
        </w:rPr>
        <w:t>参展商数量也</w:t>
      </w:r>
      <w:r w:rsidR="00C10443" w:rsidRPr="00E04EB5">
        <w:rPr>
          <w:rFonts w:ascii="微软雅黑" w:eastAsia="微软雅黑" w:hAnsi="微软雅黑" w:cs="Arial Unicode MS" w:hint="eastAsia"/>
          <w:kern w:val="2"/>
          <w:sz w:val="21"/>
          <w:szCs w:val="21"/>
        </w:rPr>
        <w:t>相应</w:t>
      </w:r>
      <w:r w:rsidR="00C10443" w:rsidRPr="00E04EB5">
        <w:rPr>
          <w:rFonts w:ascii="微软雅黑" w:eastAsia="微软雅黑" w:hAnsi="微软雅黑" w:cs="Arial Unicode MS"/>
          <w:kern w:val="2"/>
          <w:sz w:val="21"/>
          <w:szCs w:val="21"/>
        </w:rPr>
        <w:t>增至3000家。</w:t>
      </w:r>
      <w:r w:rsidR="000B245E" w:rsidRPr="00E04EB5">
        <w:rPr>
          <w:rFonts w:ascii="微软雅黑" w:eastAsia="微软雅黑" w:hAnsi="微软雅黑" w:cs="Arial Unicode MS" w:hint="eastAsia"/>
          <w:kern w:val="2"/>
          <w:sz w:val="21"/>
          <w:szCs w:val="21"/>
        </w:rPr>
        <w:t>联展的核心在于“联”，</w:t>
      </w:r>
      <w:r w:rsidR="00854B97" w:rsidRPr="00E04EB5">
        <w:rPr>
          <w:rFonts w:ascii="微软雅黑" w:eastAsia="微软雅黑" w:hAnsi="微软雅黑" w:cs="Arial Unicode MS" w:hint="eastAsia"/>
          <w:kern w:val="2"/>
          <w:sz w:val="21"/>
          <w:szCs w:val="21"/>
        </w:rPr>
        <w:t>今年展会</w:t>
      </w:r>
      <w:r w:rsidR="00D25B84">
        <w:rPr>
          <w:rFonts w:ascii="微软雅黑" w:eastAsia="微软雅黑" w:hAnsi="微软雅黑" w:cs="Arial Unicode MS" w:hint="eastAsia"/>
          <w:kern w:val="2"/>
          <w:sz w:val="21"/>
          <w:szCs w:val="21"/>
        </w:rPr>
        <w:t>设置</w:t>
      </w:r>
      <w:r w:rsidR="005A6604" w:rsidRPr="00E04EB5">
        <w:rPr>
          <w:rFonts w:ascii="微软雅黑" w:eastAsia="微软雅黑" w:hAnsi="微软雅黑" w:cs="Arial Unicode MS" w:hint="eastAsia"/>
          <w:b/>
          <w:bCs/>
          <w:kern w:val="2"/>
          <w:sz w:val="21"/>
          <w:szCs w:val="21"/>
        </w:rPr>
        <w:t>联餐饮食品|咖啡茶饮，</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烘焙轻餐|休食甜点，</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酒店用品|装饰设计，</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家具跨境|饰品材料，</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清洁环卫| 物业保洁，</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健康营养|天然原料</w:t>
      </w:r>
      <w:r w:rsidR="006A7FBE" w:rsidRPr="00E04EB5">
        <w:rPr>
          <w:rFonts w:ascii="微软雅黑" w:eastAsia="微软雅黑" w:hAnsi="微软雅黑" w:cs="Arial Unicode MS" w:hint="eastAsia"/>
          <w:b/>
          <w:bCs/>
          <w:kern w:val="2"/>
          <w:sz w:val="21"/>
          <w:szCs w:val="21"/>
        </w:rPr>
        <w:t>，</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食品加工|食品包装</w:t>
      </w:r>
      <w:r w:rsidR="006A7FBE" w:rsidRPr="00E04EB5">
        <w:rPr>
          <w:rFonts w:ascii="微软雅黑" w:eastAsia="微软雅黑" w:hAnsi="微软雅黑" w:cs="Arial Unicode MS" w:hint="eastAsia"/>
          <w:b/>
          <w:bCs/>
          <w:kern w:val="2"/>
          <w:sz w:val="21"/>
          <w:szCs w:val="21"/>
        </w:rPr>
        <w:t>，</w:t>
      </w:r>
      <w:r w:rsidR="005674D9" w:rsidRPr="00E04EB5">
        <w:rPr>
          <w:rFonts w:ascii="微软雅黑" w:eastAsia="微软雅黑" w:hAnsi="微软雅黑" w:cs="Arial Unicode MS" w:hint="eastAsia"/>
          <w:b/>
          <w:bCs/>
          <w:kern w:val="2"/>
          <w:sz w:val="21"/>
          <w:szCs w:val="21"/>
        </w:rPr>
        <w:t>联</w:t>
      </w:r>
      <w:r w:rsidR="005A6604" w:rsidRPr="00E04EB5">
        <w:rPr>
          <w:rFonts w:ascii="微软雅黑" w:eastAsia="微软雅黑" w:hAnsi="微软雅黑" w:cs="Arial Unicode MS" w:hint="eastAsia"/>
          <w:b/>
          <w:bCs/>
          <w:kern w:val="2"/>
          <w:sz w:val="21"/>
          <w:szCs w:val="21"/>
        </w:rPr>
        <w:t>乐本生活|礼品咖啡</w:t>
      </w:r>
      <w:r w:rsidR="00D25B84" w:rsidRPr="00D25B84">
        <w:rPr>
          <w:rFonts w:ascii="微软雅黑" w:eastAsia="微软雅黑" w:hAnsi="微软雅黑" w:cs="Arial Unicode MS" w:hint="eastAsia"/>
          <w:kern w:val="2"/>
          <w:sz w:val="21"/>
          <w:szCs w:val="21"/>
        </w:rPr>
        <w:t>八大主题板块</w:t>
      </w:r>
      <w:r w:rsidR="00165D45" w:rsidRPr="00E04EB5">
        <w:rPr>
          <w:rFonts w:ascii="微软雅黑" w:eastAsia="微软雅黑" w:hAnsi="微软雅黑" w:cs="Arial Unicode MS" w:hint="eastAsia"/>
          <w:kern w:val="2"/>
          <w:sz w:val="21"/>
          <w:szCs w:val="21"/>
        </w:rPr>
        <w:t>，</w:t>
      </w:r>
      <w:r w:rsidR="00D25B84" w:rsidRPr="00E04EB5">
        <w:rPr>
          <w:rFonts w:ascii="微软雅黑" w:eastAsia="微软雅黑" w:hAnsi="微软雅黑" w:cs="Arial Unicode MS" w:hint="eastAsia"/>
          <w:kern w:val="2"/>
          <w:sz w:val="21"/>
          <w:szCs w:val="21"/>
        </w:rPr>
        <w:t>串联</w:t>
      </w:r>
      <w:r w:rsidR="00165D45" w:rsidRPr="00E04EB5">
        <w:rPr>
          <w:rFonts w:ascii="微软雅黑" w:eastAsia="微软雅黑" w:hAnsi="微软雅黑" w:cs="Arial Unicode MS" w:hint="eastAsia"/>
          <w:kern w:val="2"/>
          <w:sz w:val="21"/>
          <w:szCs w:val="21"/>
        </w:rPr>
        <w:t>旗下</w:t>
      </w:r>
      <w:r w:rsidR="008215D9" w:rsidRPr="00E04EB5">
        <w:rPr>
          <w:rFonts w:ascii="微软雅黑" w:eastAsia="微软雅黑" w:hAnsi="微软雅黑" w:cs="Arial Unicode MS" w:hint="eastAsia"/>
          <w:kern w:val="2"/>
          <w:sz w:val="21"/>
          <w:szCs w:val="21"/>
        </w:rPr>
        <w:t>各</w:t>
      </w:r>
      <w:r w:rsidR="000B245E" w:rsidRPr="00E04EB5">
        <w:rPr>
          <w:rFonts w:ascii="微软雅黑" w:eastAsia="微软雅黑" w:hAnsi="微软雅黑" w:cs="Arial Unicode MS" w:hint="eastAsia"/>
          <w:kern w:val="2"/>
          <w:sz w:val="21"/>
          <w:szCs w:val="21"/>
        </w:rPr>
        <w:t>品牌展会</w:t>
      </w:r>
      <w:r w:rsidR="00165D45" w:rsidRPr="00E04EB5">
        <w:rPr>
          <w:rFonts w:ascii="微软雅黑" w:eastAsia="微软雅黑" w:hAnsi="微软雅黑" w:cs="Arial Unicode MS" w:hint="eastAsia"/>
          <w:kern w:val="2"/>
          <w:sz w:val="21"/>
          <w:szCs w:val="21"/>
        </w:rPr>
        <w:t>，</w:t>
      </w:r>
      <w:r w:rsidR="00DC3E1E">
        <w:rPr>
          <w:rFonts w:ascii="微软雅黑" w:eastAsia="微软雅黑" w:hAnsi="微软雅黑" w:cs="Arial Unicode MS" w:hint="eastAsia"/>
          <w:kern w:val="2"/>
          <w:sz w:val="21"/>
          <w:szCs w:val="21"/>
        </w:rPr>
        <w:t>对展品品类进行细分和</w:t>
      </w:r>
      <w:r w:rsidR="0073283B" w:rsidRPr="00E04EB5">
        <w:rPr>
          <w:rFonts w:ascii="微软雅黑" w:eastAsia="微软雅黑" w:hAnsi="微软雅黑" w:cs="Arial Unicode MS" w:hint="eastAsia"/>
          <w:kern w:val="2"/>
          <w:sz w:val="21"/>
          <w:szCs w:val="21"/>
        </w:rPr>
        <w:t>扩充。</w:t>
      </w:r>
    </w:p>
    <w:p w14:paraId="6AC5BE47" w14:textId="77777777" w:rsidR="005674D9" w:rsidRPr="00E04EB5" w:rsidRDefault="005674D9"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p>
    <w:p w14:paraId="3394711D" w14:textId="6F2F13C3" w:rsidR="005674D9" w:rsidRPr="00E04EB5" w:rsidRDefault="00EC6D51" w:rsidP="00E04EB5">
      <w:pPr>
        <w:spacing w:line="480" w:lineRule="exact"/>
        <w:ind w:firstLineChars="200" w:firstLine="420"/>
        <w:rPr>
          <w:rFonts w:ascii="微软雅黑" w:eastAsia="微软雅黑" w:hAnsi="微软雅黑" w:cs="Arial Unicode MS" w:hint="eastAsia"/>
          <w:kern w:val="2"/>
          <w:sz w:val="21"/>
          <w:szCs w:val="21"/>
        </w:rPr>
      </w:pPr>
      <w:r>
        <w:rPr>
          <w:rFonts w:ascii="微软雅黑" w:eastAsia="微软雅黑" w:hAnsi="微软雅黑" w:cs="Arial Unicode MS" w:hint="eastAsia"/>
          <w:kern w:val="2"/>
          <w:sz w:val="21"/>
          <w:szCs w:val="21"/>
        </w:rPr>
        <w:t>今年</w:t>
      </w:r>
      <w:r w:rsidR="005674D9" w:rsidRPr="00E04EB5">
        <w:rPr>
          <w:rFonts w:ascii="微软雅黑" w:eastAsia="微软雅黑" w:hAnsi="微软雅黑" w:cs="Arial Unicode MS" w:hint="eastAsia"/>
          <w:kern w:val="2"/>
          <w:sz w:val="21"/>
          <w:szCs w:val="21"/>
        </w:rPr>
        <w:t>联展覆盖深圳国际会展中心的16个展馆，其中5，7，9-16号展馆属于</w:t>
      </w:r>
      <w:r w:rsidR="00492B06" w:rsidRPr="00E04EB5">
        <w:rPr>
          <w:rFonts w:ascii="微软雅黑" w:eastAsia="微软雅黑" w:hAnsi="微软雅黑" w:cs="Arial Unicode MS" w:hint="eastAsia"/>
          <w:b/>
          <w:bCs/>
          <w:kern w:val="2"/>
          <w:sz w:val="21"/>
          <w:szCs w:val="21"/>
        </w:rPr>
        <w:t>联餐饮食品|咖啡茶饮板块的</w:t>
      </w:r>
      <w:r w:rsidR="005674D9" w:rsidRPr="00E04EB5">
        <w:rPr>
          <w:rFonts w:ascii="微软雅黑" w:eastAsia="微软雅黑" w:hAnsi="微软雅黑" w:cs="Arial Unicode MS" w:hint="eastAsia"/>
          <w:b/>
          <w:bCs/>
          <w:kern w:val="2"/>
          <w:sz w:val="21"/>
          <w:szCs w:val="21"/>
        </w:rPr>
        <w:t>2024深圳国际酒店及餐饮业博览会，</w:t>
      </w:r>
      <w:r w:rsidR="005674D9" w:rsidRPr="00E04EB5">
        <w:rPr>
          <w:rFonts w:ascii="微软雅黑" w:eastAsia="微软雅黑" w:hAnsi="微软雅黑" w:cs="Arial Unicode MS" w:hint="eastAsia"/>
          <w:kern w:val="2"/>
          <w:sz w:val="21"/>
          <w:szCs w:val="21"/>
        </w:rPr>
        <w:t>将集合咖啡与茶、饮品综合、食品及餐饮食材综合、餐饮设备、桌面用品、烘焙甜点及轻餐、连锁加盟及连锁资源、酒类综合和礼品及</w:t>
      </w:r>
      <w:r w:rsidR="005674D9" w:rsidRPr="00E04EB5">
        <w:rPr>
          <w:rFonts w:ascii="微软雅黑" w:eastAsia="微软雅黑" w:hAnsi="微软雅黑" w:cs="Arial Unicode MS" w:hint="eastAsia"/>
          <w:kern w:val="2"/>
          <w:sz w:val="21"/>
          <w:szCs w:val="21"/>
        </w:rPr>
        <w:lastRenderedPageBreak/>
        <w:t>生活方式九大板块的优质资源，汇聚了全球顶尖的供应商和前沿产品，为业届呈现出一场酒店餐饮行业盛宴！</w:t>
      </w:r>
    </w:p>
    <w:p w14:paraId="0916324D" w14:textId="77777777" w:rsidR="005674D9" w:rsidRPr="00E04EB5" w:rsidRDefault="005674D9"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p>
    <w:p w14:paraId="480DBF1B" w14:textId="52F27D74" w:rsidR="00035CC7" w:rsidRPr="00E04EB5" w:rsidRDefault="005674D9" w:rsidP="00E04EB5">
      <w:pPr>
        <w:autoSpaceDE/>
        <w:autoSpaceDN/>
        <w:spacing w:line="480" w:lineRule="exact"/>
        <w:ind w:firstLineChars="200" w:firstLine="420"/>
        <w:jc w:val="both"/>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在9号馆的是</w:t>
      </w:r>
      <w:r w:rsidR="00492B06" w:rsidRPr="00E04EB5">
        <w:rPr>
          <w:rFonts w:ascii="微软雅黑" w:eastAsia="微软雅黑" w:hAnsi="微软雅黑" w:cs="Arial Unicode MS" w:hint="eastAsia"/>
          <w:b/>
          <w:bCs/>
          <w:kern w:val="2"/>
          <w:sz w:val="21"/>
          <w:szCs w:val="21"/>
        </w:rPr>
        <w:t>联烘焙轻餐|休食甜点</w:t>
      </w:r>
      <w:r w:rsidR="00650478" w:rsidRPr="00E04EB5">
        <w:rPr>
          <w:rFonts w:ascii="微软雅黑" w:eastAsia="微软雅黑" w:hAnsi="微软雅黑" w:cs="Arial Unicode MS" w:hint="eastAsia"/>
          <w:b/>
          <w:bCs/>
          <w:kern w:val="2"/>
          <w:sz w:val="21"/>
          <w:szCs w:val="21"/>
        </w:rPr>
        <w:t>板块的</w:t>
      </w:r>
      <w:r w:rsidRPr="00E04EB5">
        <w:rPr>
          <w:rFonts w:ascii="微软雅黑" w:eastAsia="微软雅黑" w:hAnsi="微软雅黑" w:cs="Arial Unicode MS" w:hint="eastAsia"/>
          <w:b/>
          <w:bCs/>
          <w:kern w:val="2"/>
          <w:sz w:val="21"/>
          <w:szCs w:val="21"/>
        </w:rPr>
        <w:t>2024中国烘焙展览会（秋季展），</w:t>
      </w:r>
      <w:r w:rsidRPr="00E04EB5">
        <w:rPr>
          <w:rFonts w:ascii="微软雅黑" w:eastAsia="微软雅黑" w:hAnsi="微软雅黑" w:cs="Arial Unicode MS" w:hint="eastAsia"/>
          <w:kern w:val="2"/>
          <w:sz w:val="21"/>
          <w:szCs w:val="21"/>
        </w:rPr>
        <w:t>作为烘焙行业首个创新精品展，承上启下以“烘焙</w:t>
      </w:r>
      <w:r w:rsidRPr="00E04EB5">
        <w:rPr>
          <w:rFonts w:ascii="微软雅黑" w:eastAsia="微软雅黑" w:hAnsi="微软雅黑" w:cs="Arial Unicode MS"/>
          <w:kern w:val="2"/>
          <w:sz w:val="21"/>
          <w:szCs w:val="21"/>
        </w:rPr>
        <w:t>+”、“节日节令”为主题，为行业盘点大烘焙元年新商机，汇聚预制烘焙、节日节令烘焙、新质烘焙等优质资源，助力华南地区的参展商向全国传递鲜明新形象，</w:t>
      </w:r>
      <w:r w:rsidRPr="00E04EB5">
        <w:rPr>
          <w:rFonts w:ascii="微软雅黑" w:eastAsia="微软雅黑" w:hAnsi="微软雅黑" w:cs="Arial Unicode MS" w:hint="eastAsia"/>
          <w:kern w:val="2"/>
          <w:sz w:val="21"/>
          <w:szCs w:val="21"/>
        </w:rPr>
        <w:t>一场集展</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市</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秀</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会</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赛</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品的烘焙食饮盛典！</w:t>
      </w:r>
    </w:p>
    <w:p w14:paraId="31926667" w14:textId="77777777" w:rsidR="005674D9" w:rsidRPr="00E04EB5" w:rsidRDefault="005674D9" w:rsidP="005674D9">
      <w:pPr>
        <w:autoSpaceDE/>
        <w:autoSpaceDN/>
        <w:ind w:firstLineChars="200" w:firstLine="420"/>
        <w:jc w:val="both"/>
        <w:rPr>
          <w:rFonts w:ascii="微软雅黑" w:eastAsia="微软雅黑" w:hAnsi="微软雅黑" w:cs="Arial Unicode MS" w:hint="eastAsia"/>
          <w:kern w:val="2"/>
          <w:sz w:val="21"/>
          <w:szCs w:val="21"/>
        </w:rPr>
      </w:pPr>
    </w:p>
    <w:p w14:paraId="2CE3D0AB" w14:textId="70454657" w:rsidR="00035CC7" w:rsidRPr="00E04EB5" w:rsidRDefault="00645B36" w:rsidP="005674D9">
      <w:pPr>
        <w:autoSpaceDE/>
        <w:autoSpaceDN/>
        <w:ind w:firstLineChars="200" w:firstLine="420"/>
        <w:jc w:val="both"/>
        <w:rPr>
          <w:rFonts w:ascii="微软雅黑" w:eastAsia="微软雅黑" w:hAnsi="微软雅黑" w:cs="Arial Unicode MS" w:hint="eastAsia"/>
          <w:kern w:val="2"/>
          <w:sz w:val="21"/>
          <w:szCs w:val="21"/>
        </w:rPr>
      </w:pPr>
      <w:r w:rsidRPr="00E04EB5">
        <w:rPr>
          <w:rFonts w:ascii="微软雅黑" w:eastAsia="微软雅黑" w:hAnsi="微软雅黑" w:cs="Arial Unicode MS"/>
          <w:noProof/>
          <w:kern w:val="2"/>
          <w:sz w:val="21"/>
          <w:szCs w:val="21"/>
        </w:rPr>
        <w:drawing>
          <wp:inline distT="0" distB="0" distL="0" distR="0" wp14:anchorId="51C9F7A4" wp14:editId="4CED6EA1">
            <wp:extent cx="3635375" cy="2782377"/>
            <wp:effectExtent l="0" t="0" r="3175" b="0"/>
            <wp:docPr id="16397586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474" cy="2799291"/>
                    </a:xfrm>
                    <a:prstGeom prst="rect">
                      <a:avLst/>
                    </a:prstGeom>
                    <a:noFill/>
                    <a:ln>
                      <a:noFill/>
                    </a:ln>
                  </pic:spPr>
                </pic:pic>
              </a:graphicData>
            </a:graphic>
          </wp:inline>
        </w:drawing>
      </w:r>
    </w:p>
    <w:p w14:paraId="5DC2DAE1" w14:textId="6173E6EF" w:rsidR="00AB6D27" w:rsidRPr="00E04EB5" w:rsidRDefault="0037639A" w:rsidP="0046620D">
      <w:pPr>
        <w:ind w:firstLineChars="200" w:firstLine="4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（联展的八大主题板块）</w:t>
      </w:r>
    </w:p>
    <w:p w14:paraId="66DD9DBF" w14:textId="77777777" w:rsidR="00B62B1F" w:rsidRPr="00E04EB5" w:rsidRDefault="00B62B1F" w:rsidP="005674D9">
      <w:pPr>
        <w:ind w:firstLineChars="200" w:firstLine="420"/>
        <w:rPr>
          <w:rFonts w:ascii="微软雅黑" w:eastAsia="微软雅黑" w:hAnsi="微软雅黑" w:cs="Arial Unicode MS" w:hint="eastAsia"/>
          <w:kern w:val="2"/>
          <w:sz w:val="21"/>
          <w:szCs w:val="21"/>
        </w:rPr>
      </w:pPr>
    </w:p>
    <w:p w14:paraId="399990FE" w14:textId="58AEF02B" w:rsidR="00CB220B" w:rsidRPr="00E04EB5" w:rsidRDefault="00202036" w:rsidP="00E04EB5">
      <w:pPr>
        <w:spacing w:line="480" w:lineRule="exact"/>
        <w:ind w:firstLine="482"/>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在2，6和8号馆</w:t>
      </w:r>
      <w:r w:rsidR="009849DF" w:rsidRPr="00E04EB5">
        <w:rPr>
          <w:rFonts w:ascii="微软雅黑" w:eastAsia="微软雅黑" w:hAnsi="微软雅黑" w:cs="Arial Unicode MS" w:hint="eastAsia"/>
          <w:kern w:val="2"/>
          <w:sz w:val="21"/>
          <w:szCs w:val="21"/>
        </w:rPr>
        <w:t>举行</w:t>
      </w:r>
      <w:r w:rsidRPr="00E04EB5">
        <w:rPr>
          <w:rFonts w:ascii="微软雅黑" w:eastAsia="微软雅黑" w:hAnsi="微软雅黑" w:cs="Arial Unicode MS" w:hint="eastAsia"/>
          <w:kern w:val="2"/>
          <w:sz w:val="21"/>
          <w:szCs w:val="21"/>
        </w:rPr>
        <w:t>的</w:t>
      </w:r>
      <w:r w:rsidR="00650478" w:rsidRPr="00E04EB5">
        <w:rPr>
          <w:rFonts w:ascii="微软雅黑" w:eastAsia="微软雅黑" w:hAnsi="微软雅黑" w:cs="Arial Unicode MS" w:hint="eastAsia"/>
          <w:b/>
          <w:bCs/>
          <w:kern w:val="2"/>
          <w:sz w:val="21"/>
          <w:szCs w:val="21"/>
        </w:rPr>
        <w:t>联酒店用品|装饰设计-</w:t>
      </w:r>
      <w:r w:rsidRPr="00E04EB5">
        <w:rPr>
          <w:rFonts w:ascii="微软雅黑" w:eastAsia="微软雅黑" w:hAnsi="微软雅黑" w:cs="Arial Unicode MS" w:hint="eastAsia"/>
          <w:b/>
          <w:bCs/>
          <w:kern w:val="2"/>
          <w:sz w:val="21"/>
          <w:szCs w:val="21"/>
        </w:rPr>
        <w:t>2024 Hotel &amp; Shop Plus深圳国际酒店及商业空间博览会</w:t>
      </w:r>
      <w:r w:rsidRPr="00E04EB5">
        <w:rPr>
          <w:rFonts w:ascii="微软雅黑" w:eastAsia="微软雅黑" w:hAnsi="微软雅黑" w:cs="Arial Unicode MS" w:hint="eastAsia"/>
          <w:kern w:val="2"/>
          <w:sz w:val="21"/>
          <w:szCs w:val="21"/>
        </w:rPr>
        <w:t>由中国百货商业协会、中国照明电器协会、深圳市酒店业商会、ISSA 国际清洁卫生行业协会、广东省石材行业协会、中山古镇灯都博览有限公司、上海博华国际展览有限公司联合主办。</w:t>
      </w:r>
      <w:r w:rsidR="002878E5" w:rsidRPr="00E04EB5">
        <w:rPr>
          <w:rFonts w:ascii="微软雅黑" w:eastAsia="微软雅黑" w:hAnsi="微软雅黑" w:cs="Arial Unicode MS" w:hint="eastAsia"/>
          <w:kern w:val="2"/>
          <w:sz w:val="21"/>
          <w:szCs w:val="21"/>
        </w:rPr>
        <w:t>今年展出场馆扩增至3个</w:t>
      </w:r>
      <w:r w:rsidR="009849DF" w:rsidRPr="00E04EB5">
        <w:rPr>
          <w:rFonts w:ascii="微软雅黑" w:eastAsia="微软雅黑" w:hAnsi="微软雅黑" w:cs="Arial Unicode MS" w:hint="eastAsia"/>
          <w:kern w:val="2"/>
          <w:sz w:val="21"/>
          <w:szCs w:val="21"/>
        </w:rPr>
        <w:t>，</w:t>
      </w:r>
      <w:r w:rsidR="00CB220B" w:rsidRPr="00E04EB5">
        <w:rPr>
          <w:rFonts w:ascii="微软雅黑" w:eastAsia="微软雅黑" w:hAnsi="微软雅黑" w:cs="Arial Unicode MS" w:hint="eastAsia"/>
          <w:kern w:val="2"/>
          <w:sz w:val="21"/>
          <w:szCs w:val="21"/>
        </w:rPr>
        <w:t>展商类别更加全面、细分</w:t>
      </w:r>
      <w:r w:rsidR="000C7E60" w:rsidRPr="00E04EB5">
        <w:rPr>
          <w:rFonts w:ascii="微软雅黑" w:eastAsia="微软雅黑" w:hAnsi="微软雅黑" w:cs="Arial Unicode MS" w:hint="eastAsia"/>
          <w:kern w:val="2"/>
          <w:sz w:val="21"/>
          <w:szCs w:val="21"/>
        </w:rPr>
        <w:t>，</w:t>
      </w:r>
      <w:r w:rsidR="00CB220B" w:rsidRPr="00E04EB5">
        <w:rPr>
          <w:rFonts w:ascii="微软雅黑" w:eastAsia="微软雅黑" w:hAnsi="微软雅黑" w:cs="Arial Unicode MS" w:hint="eastAsia"/>
          <w:kern w:val="2"/>
          <w:sz w:val="21"/>
          <w:szCs w:val="21"/>
        </w:rPr>
        <w:t>现场汇聚来自</w:t>
      </w:r>
      <w:r w:rsidR="00CB220B" w:rsidRPr="00E04EB5">
        <w:rPr>
          <w:rFonts w:ascii="微软雅黑" w:eastAsia="微软雅黑" w:hAnsi="微软雅黑" w:cs="Arial Unicode MS"/>
          <w:kern w:val="2"/>
          <w:sz w:val="21"/>
          <w:szCs w:val="21"/>
        </w:rPr>
        <w:t>建筑装饰材料、天然石材、人造石材、石材工艺、岩板、石材养护、酒店用品及布草、智慧酒店、照明灯饰、商用机器人、店铺设计及装修、酒店家具、酒店加盟、餐饮</w:t>
      </w:r>
      <w:r w:rsidR="00CB220B" w:rsidRPr="00E04EB5">
        <w:rPr>
          <w:rFonts w:ascii="微软雅黑" w:eastAsia="微软雅黑" w:hAnsi="微软雅黑" w:cs="Arial Unicode MS" w:hint="eastAsia"/>
          <w:kern w:val="2"/>
          <w:sz w:val="21"/>
          <w:szCs w:val="21"/>
        </w:rPr>
        <w:t>、清洁设备及配件、环卫设施及用品、智能清洁系统、室内环境技术与设备等丰富品类展商。</w:t>
      </w:r>
    </w:p>
    <w:p w14:paraId="708A3EE2" w14:textId="77777777" w:rsidR="00202036" w:rsidRPr="00E04EB5" w:rsidRDefault="00202036" w:rsidP="00E04EB5">
      <w:pPr>
        <w:spacing w:line="480" w:lineRule="exact"/>
        <w:ind w:firstLineChars="200" w:firstLine="420"/>
        <w:rPr>
          <w:rFonts w:ascii="微软雅黑" w:eastAsia="微软雅黑" w:hAnsi="微软雅黑" w:cs="Arial Unicode MS" w:hint="eastAsia"/>
          <w:kern w:val="2"/>
          <w:sz w:val="21"/>
          <w:szCs w:val="21"/>
        </w:rPr>
      </w:pPr>
    </w:p>
    <w:p w14:paraId="2B9D0C27" w14:textId="213A5954" w:rsidR="00A06D25" w:rsidRPr="00E04EB5" w:rsidRDefault="00650478" w:rsidP="00E04EB5">
      <w:pPr>
        <w:spacing w:line="480" w:lineRule="exact"/>
        <w:ind w:firstLineChars="200" w:firstLine="4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b/>
          <w:bCs/>
          <w:kern w:val="2"/>
          <w:sz w:val="21"/>
          <w:szCs w:val="21"/>
        </w:rPr>
        <w:lastRenderedPageBreak/>
        <w:t>联家具跨境|饰品材料的</w:t>
      </w:r>
      <w:r w:rsidR="00A06D25" w:rsidRPr="00E04EB5">
        <w:rPr>
          <w:rFonts w:ascii="微软雅黑" w:eastAsia="微软雅黑" w:hAnsi="微软雅黑" w:cs="Arial Unicode MS" w:hint="eastAsia"/>
          <w:b/>
          <w:bCs/>
          <w:kern w:val="2"/>
          <w:sz w:val="21"/>
          <w:szCs w:val="21"/>
        </w:rPr>
        <w:t>2024深圳国际酒店家具、商用定制及软装设计展</w:t>
      </w:r>
      <w:r w:rsidR="008A6571" w:rsidRPr="00E04EB5">
        <w:rPr>
          <w:rFonts w:ascii="微软雅黑" w:eastAsia="微软雅黑" w:hAnsi="微软雅黑" w:cs="Arial Unicode MS" w:hint="eastAsia"/>
          <w:kern w:val="2"/>
          <w:sz w:val="21"/>
          <w:szCs w:val="21"/>
        </w:rPr>
        <w:t>今年在展馆4号和6号馆展出，</w:t>
      </w:r>
      <w:r w:rsidR="00A06D25" w:rsidRPr="00E04EB5">
        <w:rPr>
          <w:rFonts w:ascii="微软雅黑" w:eastAsia="微软雅黑" w:hAnsi="微软雅黑" w:cs="Arial Unicode MS" w:hint="eastAsia"/>
          <w:kern w:val="2"/>
          <w:sz w:val="21"/>
          <w:szCs w:val="21"/>
        </w:rPr>
        <w:t>规模相比去年扩大了50%，集中展现引领酒店、餐饮、文旅等行业趋势的新产品、新技术、新服务、新模式和新生态，升级酒店、餐饮及商业空间筹建及运营采购一站式平台！汇集软装设计、餐饮空间、茶生活、户外休闲、商业空间、文创潮玩、跨境电商7大板块。</w:t>
      </w:r>
    </w:p>
    <w:p w14:paraId="0929619B" w14:textId="77777777" w:rsidR="001C5B88" w:rsidRPr="00E04EB5" w:rsidRDefault="001C5B88" w:rsidP="00E04EB5">
      <w:pPr>
        <w:spacing w:line="480" w:lineRule="exact"/>
        <w:ind w:firstLineChars="200" w:firstLine="420"/>
        <w:rPr>
          <w:rFonts w:ascii="微软雅黑" w:eastAsia="微软雅黑" w:hAnsi="微软雅黑" w:cs="Arial Unicode MS" w:hint="eastAsia"/>
          <w:kern w:val="2"/>
          <w:sz w:val="21"/>
          <w:szCs w:val="21"/>
        </w:rPr>
      </w:pPr>
    </w:p>
    <w:p w14:paraId="2A63279B" w14:textId="0FFAD57B" w:rsidR="001C5B88" w:rsidRPr="00E04EB5" w:rsidRDefault="00570C5F" w:rsidP="00E04EB5">
      <w:pPr>
        <w:spacing w:line="480" w:lineRule="exact"/>
        <w:ind w:firstLineChars="200" w:firstLine="4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b/>
          <w:bCs/>
          <w:kern w:val="2"/>
          <w:sz w:val="21"/>
          <w:szCs w:val="21"/>
        </w:rPr>
        <w:t>联清洁环卫| 物业保洁的</w:t>
      </w:r>
      <w:r w:rsidR="001C5B88" w:rsidRPr="00E04EB5">
        <w:rPr>
          <w:rFonts w:ascii="微软雅黑" w:eastAsia="微软雅黑" w:hAnsi="微软雅黑" w:cs="Arial Unicode MS" w:hint="eastAsia"/>
          <w:b/>
          <w:bCs/>
          <w:kern w:val="2"/>
          <w:sz w:val="21"/>
          <w:szCs w:val="21"/>
        </w:rPr>
        <w:t>2024深圳国际清洁技术与设备展览会</w:t>
      </w:r>
      <w:r w:rsidR="001C5B88" w:rsidRPr="00E04EB5">
        <w:rPr>
          <w:rFonts w:ascii="微软雅黑" w:eastAsia="微软雅黑" w:hAnsi="微软雅黑" w:cs="Arial Unicode MS" w:hint="eastAsia"/>
          <w:kern w:val="2"/>
          <w:sz w:val="21"/>
          <w:szCs w:val="21"/>
        </w:rPr>
        <w:t>位于展馆</w:t>
      </w:r>
      <w:r w:rsidR="004D5F9D" w:rsidRPr="00E04EB5">
        <w:rPr>
          <w:rFonts w:ascii="微软雅黑" w:eastAsia="微软雅黑" w:hAnsi="微软雅黑" w:cs="Arial Unicode MS" w:hint="eastAsia"/>
          <w:kern w:val="2"/>
          <w:sz w:val="21"/>
          <w:szCs w:val="21"/>
        </w:rPr>
        <w:t>2号馆</w:t>
      </w:r>
      <w:r w:rsidR="001C5B88" w:rsidRPr="00E04EB5">
        <w:rPr>
          <w:rFonts w:ascii="微软雅黑" w:eastAsia="微软雅黑" w:hAnsi="微软雅黑" w:cs="Arial Unicode MS" w:hint="eastAsia"/>
          <w:kern w:val="2"/>
          <w:sz w:val="21"/>
          <w:szCs w:val="21"/>
        </w:rPr>
        <w:t>，主办方依托博华联展带来的优质观众群及母展Hotel &amp; Shop Plus上海国际酒店及商业空间博览会的优势资源，以粤港澳为核心，辐射华南市场，着力为国内酒店、医院、学校、办公楼宇、景区等商业空间及小区住宅、市政环卫、工业工厂、公共设施提供一站式环境卫生解决方案。</w:t>
      </w:r>
    </w:p>
    <w:p w14:paraId="7FC0D214" w14:textId="77777777" w:rsidR="004D5F9D" w:rsidRPr="00E04EB5" w:rsidRDefault="004D5F9D" w:rsidP="00E04EB5">
      <w:pPr>
        <w:spacing w:line="480" w:lineRule="exact"/>
        <w:ind w:firstLineChars="200" w:firstLine="420"/>
        <w:rPr>
          <w:rFonts w:ascii="微软雅黑" w:eastAsia="微软雅黑" w:hAnsi="微软雅黑" w:cs="Arial Unicode MS" w:hint="eastAsia"/>
          <w:kern w:val="2"/>
          <w:sz w:val="21"/>
          <w:szCs w:val="21"/>
        </w:rPr>
      </w:pPr>
    </w:p>
    <w:p w14:paraId="155BE99A" w14:textId="5D74F516" w:rsidR="008856E9" w:rsidRPr="00E04EB5" w:rsidRDefault="00D9279F" w:rsidP="00E04EB5">
      <w:pPr>
        <w:spacing w:line="480" w:lineRule="exact"/>
        <w:ind w:firstLineChars="200" w:firstLine="420"/>
        <w:rPr>
          <w:rFonts w:hint="eastAsia"/>
          <w:sz w:val="21"/>
          <w:szCs w:val="21"/>
        </w:rPr>
      </w:pPr>
      <w:r w:rsidRPr="00E04EB5">
        <w:rPr>
          <w:rFonts w:ascii="微软雅黑" w:eastAsia="微软雅黑" w:hAnsi="微软雅黑" w:cs="Arial Unicode MS" w:hint="eastAsia"/>
          <w:kern w:val="2"/>
          <w:sz w:val="21"/>
          <w:szCs w:val="21"/>
        </w:rPr>
        <w:t>在3号馆</w:t>
      </w:r>
      <w:r w:rsidR="00570C5F" w:rsidRPr="00E04EB5">
        <w:rPr>
          <w:rFonts w:ascii="微软雅黑" w:eastAsia="微软雅黑" w:hAnsi="微软雅黑" w:cs="Arial Unicode MS" w:hint="eastAsia"/>
          <w:kern w:val="2"/>
          <w:sz w:val="21"/>
          <w:szCs w:val="21"/>
        </w:rPr>
        <w:t>内</w:t>
      </w:r>
      <w:r w:rsidR="00570C5F" w:rsidRPr="00E04EB5">
        <w:rPr>
          <w:rFonts w:ascii="微软雅黑" w:eastAsia="微软雅黑" w:hAnsi="微软雅黑" w:cs="Arial Unicode MS" w:hint="eastAsia"/>
          <w:b/>
          <w:bCs/>
          <w:kern w:val="2"/>
          <w:sz w:val="21"/>
          <w:szCs w:val="21"/>
        </w:rPr>
        <w:t>联健康营养|天然原料的</w:t>
      </w:r>
      <w:r w:rsidR="008856E9" w:rsidRPr="00E04EB5">
        <w:rPr>
          <w:rFonts w:ascii="微软雅黑" w:eastAsia="微软雅黑" w:hAnsi="微软雅黑" w:cs="Arial Unicode MS" w:hint="eastAsia"/>
          <w:kern w:val="2"/>
          <w:sz w:val="21"/>
          <w:szCs w:val="21"/>
        </w:rPr>
        <w:t>“</w:t>
      </w:r>
      <w:r w:rsidR="008856E9" w:rsidRPr="00E04EB5">
        <w:rPr>
          <w:rFonts w:ascii="微软雅黑" w:eastAsia="微软雅黑" w:hAnsi="微软雅黑" w:cs="Arial Unicode MS" w:hint="eastAsia"/>
          <w:b/>
          <w:bCs/>
          <w:kern w:val="2"/>
          <w:sz w:val="21"/>
          <w:szCs w:val="21"/>
        </w:rPr>
        <w:t>深圳国际营养与健康产业展”</w:t>
      </w:r>
      <w:r w:rsidR="008856E9" w:rsidRPr="00E04EB5">
        <w:rPr>
          <w:rFonts w:ascii="微软雅黑" w:eastAsia="微软雅黑" w:hAnsi="微软雅黑" w:cs="Arial Unicode MS" w:hint="eastAsia"/>
          <w:kern w:val="2"/>
          <w:sz w:val="21"/>
          <w:szCs w:val="21"/>
        </w:rPr>
        <w:t>汇集了健康营养展、健康原料展、食品配料展以及天然提取物展等三大专业展会的资源，并与同期举办的</w:t>
      </w:r>
      <w:r w:rsidR="00BC4FE1" w:rsidRPr="00E04EB5">
        <w:rPr>
          <w:rFonts w:ascii="微软雅黑" w:eastAsia="微软雅黑" w:hAnsi="微软雅黑" w:cs="Arial Unicode MS" w:hint="eastAsia"/>
          <w:kern w:val="2"/>
          <w:sz w:val="21"/>
          <w:szCs w:val="21"/>
        </w:rPr>
        <w:t>联展其他</w:t>
      </w:r>
      <w:r w:rsidR="008856E9" w:rsidRPr="00E04EB5">
        <w:rPr>
          <w:rFonts w:ascii="微软雅黑" w:eastAsia="微软雅黑" w:hAnsi="微软雅黑" w:cs="Arial Unicode MS" w:hint="eastAsia"/>
          <w:kern w:val="2"/>
          <w:sz w:val="21"/>
          <w:szCs w:val="21"/>
        </w:rPr>
        <w:t>主题展会联动，打造深度垂直且广度互联的一站式全产业链大展，</w:t>
      </w:r>
      <w:r w:rsidR="008856E9" w:rsidRPr="00E04EB5">
        <w:rPr>
          <w:rFonts w:ascii="微软雅黑" w:eastAsia="微软雅黑" w:hAnsi="微软雅黑" w:cs="Arial Unicode MS"/>
          <w:kern w:val="2"/>
          <w:sz w:val="21"/>
          <w:szCs w:val="21"/>
        </w:rPr>
        <w:t>为</w:t>
      </w:r>
      <w:r w:rsidR="008856E9" w:rsidRPr="00E04EB5">
        <w:rPr>
          <w:rFonts w:ascii="微软雅黑" w:eastAsia="微软雅黑" w:hAnsi="微软雅黑" w:cs="Arial Unicode MS" w:hint="eastAsia"/>
          <w:kern w:val="2"/>
          <w:sz w:val="21"/>
          <w:szCs w:val="21"/>
        </w:rPr>
        <w:t>粤港澳大湾区及邻近地区的企业</w:t>
      </w:r>
      <w:r w:rsidR="008856E9" w:rsidRPr="00E04EB5">
        <w:rPr>
          <w:rFonts w:ascii="微软雅黑" w:eastAsia="微软雅黑" w:hAnsi="微软雅黑" w:cs="Arial Unicode MS"/>
          <w:kern w:val="2"/>
          <w:sz w:val="21"/>
          <w:szCs w:val="21"/>
        </w:rPr>
        <w:t>跨界合作、拓展新客户群体、寻求业务增长提供了强有力的支持。</w:t>
      </w:r>
    </w:p>
    <w:p w14:paraId="5454259A" w14:textId="77777777" w:rsidR="00645B36" w:rsidRPr="00E04EB5" w:rsidRDefault="00645B36" w:rsidP="00E04EB5">
      <w:pPr>
        <w:spacing w:line="480" w:lineRule="exact"/>
        <w:ind w:firstLineChars="200" w:firstLine="420"/>
        <w:rPr>
          <w:rFonts w:ascii="微软雅黑" w:eastAsia="微软雅黑" w:hAnsi="微软雅黑" w:cs="Arial Unicode MS" w:hint="eastAsia"/>
          <w:kern w:val="2"/>
          <w:sz w:val="21"/>
          <w:szCs w:val="21"/>
        </w:rPr>
      </w:pPr>
    </w:p>
    <w:p w14:paraId="37F381B0" w14:textId="33B56E69" w:rsidR="00A663D6" w:rsidRPr="00E04EB5" w:rsidRDefault="00461B9B" w:rsidP="00E04EB5">
      <w:pPr>
        <w:spacing w:line="480" w:lineRule="exact"/>
        <w:ind w:firstLineChars="200" w:firstLine="4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5</w:t>
      </w:r>
      <w:r w:rsidR="00CC48CD" w:rsidRPr="00E04EB5">
        <w:rPr>
          <w:rFonts w:ascii="微软雅黑" w:eastAsia="微软雅黑" w:hAnsi="微软雅黑" w:cs="Arial Unicode MS" w:hint="eastAsia"/>
          <w:kern w:val="2"/>
          <w:sz w:val="21"/>
          <w:szCs w:val="21"/>
        </w:rPr>
        <w:t>号馆中</w:t>
      </w:r>
      <w:r w:rsidR="00572E41" w:rsidRPr="00E04EB5">
        <w:rPr>
          <w:rFonts w:ascii="微软雅黑" w:eastAsia="微软雅黑" w:hAnsi="微软雅黑" w:cs="Arial Unicode MS" w:hint="eastAsia"/>
          <w:kern w:val="2"/>
          <w:sz w:val="21"/>
          <w:szCs w:val="21"/>
        </w:rPr>
        <w:t>举办的</w:t>
      </w:r>
      <w:r w:rsidR="00CC48CD" w:rsidRPr="00E04EB5">
        <w:rPr>
          <w:rFonts w:ascii="微软雅黑" w:eastAsia="微软雅黑" w:hAnsi="微软雅黑" w:cs="Arial Unicode MS" w:hint="eastAsia"/>
          <w:kern w:val="2"/>
          <w:sz w:val="21"/>
          <w:szCs w:val="21"/>
        </w:rPr>
        <w:t>还有</w:t>
      </w:r>
      <w:r w:rsidR="00570C5F" w:rsidRPr="00E04EB5">
        <w:rPr>
          <w:rFonts w:ascii="微软雅黑" w:eastAsia="微软雅黑" w:hAnsi="微软雅黑" w:cs="Arial Unicode MS" w:hint="eastAsia"/>
          <w:b/>
          <w:bCs/>
          <w:kern w:val="2"/>
          <w:sz w:val="21"/>
          <w:szCs w:val="21"/>
        </w:rPr>
        <w:t>联食品加工|食品包装</w:t>
      </w:r>
      <w:r w:rsidR="0085176E" w:rsidRPr="00E04EB5">
        <w:rPr>
          <w:rFonts w:ascii="微软雅黑" w:eastAsia="微软雅黑" w:hAnsi="微软雅黑" w:cs="Arial Unicode MS" w:hint="eastAsia"/>
          <w:b/>
          <w:bCs/>
          <w:kern w:val="2"/>
          <w:sz w:val="21"/>
          <w:szCs w:val="21"/>
        </w:rPr>
        <w:t>的</w:t>
      </w:r>
      <w:r w:rsidR="0029167B" w:rsidRPr="00E04EB5">
        <w:rPr>
          <w:rFonts w:ascii="微软雅黑" w:eastAsia="微软雅黑" w:hAnsi="微软雅黑" w:cs="Arial Unicode MS" w:hint="eastAsia"/>
          <w:b/>
          <w:bCs/>
          <w:kern w:val="2"/>
          <w:sz w:val="21"/>
          <w:szCs w:val="21"/>
        </w:rPr>
        <w:t>深圳食品及加工包装展览会</w:t>
      </w:r>
      <w:r w:rsidR="00CC48CD" w:rsidRPr="00E04EB5">
        <w:rPr>
          <w:rFonts w:ascii="微软雅黑" w:eastAsia="微软雅黑" w:hAnsi="微软雅黑" w:cs="Arial Unicode MS" w:hint="eastAsia"/>
          <w:kern w:val="2"/>
          <w:sz w:val="21"/>
          <w:szCs w:val="21"/>
        </w:rPr>
        <w:t>，</w:t>
      </w:r>
      <w:r w:rsidR="00A663D6" w:rsidRPr="00E04EB5">
        <w:rPr>
          <w:rFonts w:ascii="微软雅黑" w:eastAsia="微软雅黑" w:hAnsi="微软雅黑" w:cs="Arial Unicode MS" w:hint="eastAsia"/>
          <w:kern w:val="2"/>
          <w:sz w:val="21"/>
          <w:szCs w:val="21"/>
        </w:rPr>
        <w:t>致力于展现食品加工与包装领域的技术革新和市场趋势。云集数百家加工与包装机械、包装材料与制品、智能装备及智慧物流等领域知名品牌诸如永创、松川、遨博、奥普思、封之都、巨业、楚天科技、和易包装等将带来一系列先进的食品加工与包装设备，如智能协作机器人、机器人分拣装箱系统、机械手伺服开箱机、全自动码垛机、自走式缠绕机以及饮料智能包装生产解决方案等。</w:t>
      </w:r>
    </w:p>
    <w:p w14:paraId="19671D35" w14:textId="2FD3423D" w:rsidR="00CC48CD" w:rsidRPr="00E04EB5" w:rsidRDefault="00CC48CD" w:rsidP="00E04EB5">
      <w:pPr>
        <w:spacing w:line="480" w:lineRule="exact"/>
        <w:ind w:firstLineChars="200" w:firstLine="420"/>
        <w:rPr>
          <w:rFonts w:ascii="微软雅黑" w:eastAsia="微软雅黑" w:hAnsi="微软雅黑" w:cs="Arial Unicode MS" w:hint="eastAsia"/>
          <w:kern w:val="2"/>
          <w:sz w:val="21"/>
          <w:szCs w:val="21"/>
        </w:rPr>
      </w:pPr>
    </w:p>
    <w:p w14:paraId="2E717FB3" w14:textId="3E4C0161" w:rsidR="00632E6D" w:rsidRPr="00E04EB5" w:rsidRDefault="008218AB" w:rsidP="00E04EB5">
      <w:pPr>
        <w:spacing w:line="480" w:lineRule="exact"/>
        <w:ind w:firstLineChars="200" w:firstLine="4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1号馆中的</w:t>
      </w:r>
      <w:r w:rsidR="0085176E" w:rsidRPr="00E04EB5">
        <w:rPr>
          <w:rFonts w:ascii="微软雅黑" w:eastAsia="微软雅黑" w:hAnsi="微软雅黑" w:cs="Arial Unicode MS" w:hint="eastAsia"/>
          <w:b/>
          <w:bCs/>
          <w:kern w:val="2"/>
          <w:sz w:val="21"/>
          <w:szCs w:val="21"/>
        </w:rPr>
        <w:t>联乐本生活|礼品咖啡的</w:t>
      </w:r>
      <w:r w:rsidRPr="00E04EB5">
        <w:rPr>
          <w:rFonts w:ascii="微软雅黑" w:eastAsia="微软雅黑" w:hAnsi="微软雅黑" w:cs="Arial Unicode MS" w:hint="eastAsia"/>
          <w:b/>
          <w:bCs/>
          <w:kern w:val="2"/>
          <w:sz w:val="21"/>
          <w:szCs w:val="21"/>
        </w:rPr>
        <w:t>生活方式深圳秀</w:t>
      </w:r>
      <w:r w:rsidRPr="00E04EB5">
        <w:rPr>
          <w:rFonts w:ascii="微软雅黑" w:eastAsia="微软雅黑" w:hAnsi="微软雅黑" w:cs="Arial Unicode MS" w:hint="eastAsia"/>
          <w:kern w:val="2"/>
          <w:sz w:val="21"/>
          <w:szCs w:val="21"/>
        </w:rPr>
        <w:t>将重点</w:t>
      </w:r>
      <w:r w:rsidR="00572E41" w:rsidRPr="00E04EB5">
        <w:rPr>
          <w:rFonts w:ascii="微软雅黑" w:eastAsia="微软雅黑" w:hAnsi="微软雅黑" w:cs="Arial Unicode MS" w:hint="eastAsia"/>
          <w:kern w:val="2"/>
          <w:sz w:val="21"/>
          <w:szCs w:val="21"/>
        </w:rPr>
        <w:t>推出</w:t>
      </w:r>
      <w:r w:rsidR="00572E41" w:rsidRPr="00E04EB5">
        <w:rPr>
          <w:rFonts w:ascii="微软雅黑" w:eastAsia="微软雅黑" w:hAnsi="微软雅黑" w:cs="Arial Unicode MS" w:hint="eastAsia"/>
          <w:b/>
          <w:bCs/>
          <w:kern w:val="2"/>
          <w:sz w:val="21"/>
          <w:szCs w:val="21"/>
        </w:rPr>
        <w:t>“</w:t>
      </w:r>
      <w:r w:rsidRPr="00E04EB5">
        <w:rPr>
          <w:rFonts w:ascii="微软雅黑" w:eastAsia="微软雅黑" w:hAnsi="微软雅黑" w:cs="Arial Unicode MS" w:hint="eastAsia"/>
          <w:kern w:val="2"/>
          <w:sz w:val="21"/>
          <w:szCs w:val="21"/>
        </w:rPr>
        <w:t>乐本生活</w:t>
      </w:r>
      <w:r w:rsidR="00572E41" w:rsidRPr="00E04EB5">
        <w:rPr>
          <w:rFonts w:ascii="微软雅黑" w:eastAsia="微软雅黑" w:hAnsi="微软雅黑" w:cs="Arial Unicode MS" w:hint="eastAsia"/>
          <w:kern w:val="2"/>
          <w:sz w:val="21"/>
          <w:szCs w:val="21"/>
        </w:rPr>
        <w:t>”</w:t>
      </w:r>
      <w:r w:rsidRPr="00E04EB5">
        <w:rPr>
          <w:rFonts w:ascii="微软雅黑" w:eastAsia="微软雅黑" w:hAnsi="微软雅黑" w:cs="Arial Unicode MS" w:hint="eastAsia"/>
          <w:kern w:val="2"/>
          <w:sz w:val="21"/>
          <w:szCs w:val="21"/>
        </w:rPr>
        <w:t>，旨在提供一个沉浸式的观展体验，从生活场景出发，全方位、实用性的展示产品的亮点。</w:t>
      </w:r>
      <w:r w:rsidR="00AC51D9" w:rsidRPr="00E04EB5">
        <w:rPr>
          <w:rFonts w:ascii="微软雅黑" w:eastAsia="微软雅黑" w:hAnsi="微软雅黑" w:cs="Arial Unicode MS" w:hint="eastAsia"/>
          <w:kern w:val="2"/>
          <w:sz w:val="21"/>
          <w:szCs w:val="21"/>
        </w:rPr>
        <w:t>展品</w:t>
      </w:r>
      <w:r w:rsidRPr="00E04EB5">
        <w:rPr>
          <w:rFonts w:ascii="微软雅黑" w:eastAsia="微软雅黑" w:hAnsi="微软雅黑" w:cs="Arial Unicode MS" w:hint="eastAsia"/>
          <w:kern w:val="2"/>
          <w:sz w:val="21"/>
          <w:szCs w:val="21"/>
        </w:rPr>
        <w:t>经过层层挑选、优中选优，各具特色，</w:t>
      </w:r>
      <w:r w:rsidR="005674D9" w:rsidRPr="00E04EB5">
        <w:rPr>
          <w:rFonts w:ascii="微软雅黑" w:eastAsia="微软雅黑" w:hAnsi="微软雅黑" w:cs="Arial Unicode MS" w:hint="eastAsia"/>
          <w:kern w:val="2"/>
          <w:sz w:val="21"/>
          <w:szCs w:val="21"/>
        </w:rPr>
        <w:t>既有</w:t>
      </w:r>
      <w:r w:rsidRPr="00E04EB5">
        <w:rPr>
          <w:rFonts w:ascii="微软雅黑" w:eastAsia="微软雅黑" w:hAnsi="微软雅黑" w:cs="Arial Unicode MS" w:hint="eastAsia"/>
          <w:kern w:val="2"/>
          <w:sz w:val="21"/>
          <w:szCs w:val="21"/>
        </w:rPr>
        <w:t>数十年甚至过百年以前的老式复古风格，也能看到时下为人津津乐道的最新潮流，充分感受生活方式中的美学态度。</w:t>
      </w:r>
    </w:p>
    <w:p w14:paraId="4BED5C1E" w14:textId="5AD9BB3D" w:rsidR="0085176E" w:rsidRDefault="005674D9" w:rsidP="005674D9">
      <w:pPr>
        <w:ind w:firstLineChars="200" w:firstLine="440"/>
        <w:rPr>
          <w:rFonts w:ascii="微软雅黑" w:eastAsia="微软雅黑" w:hAnsi="微软雅黑" w:cs="Arial Unicode MS" w:hint="eastAsia"/>
          <w:b/>
          <w:bCs/>
          <w:kern w:val="2"/>
          <w:sz w:val="36"/>
          <w:szCs w:val="36"/>
        </w:rPr>
      </w:pPr>
      <w:r>
        <w:rPr>
          <w:rFonts w:hint="eastAsia"/>
          <w:noProof/>
        </w:rPr>
        <w:lastRenderedPageBreak/>
        <w:drawing>
          <wp:anchor distT="0" distB="0" distL="114300" distR="114300" simplePos="0" relativeHeight="251659264" behindDoc="0" locked="0" layoutInCell="1" allowOverlap="1" wp14:anchorId="5B7B91CC" wp14:editId="656E20CE">
            <wp:simplePos x="0" y="0"/>
            <wp:positionH relativeFrom="margin">
              <wp:posOffset>813600</wp:posOffset>
            </wp:positionH>
            <wp:positionV relativeFrom="paragraph">
              <wp:posOffset>315795</wp:posOffset>
            </wp:positionV>
            <wp:extent cx="3635375" cy="2421255"/>
            <wp:effectExtent l="0" t="0" r="3175" b="0"/>
            <wp:wrapTopAndBottom/>
            <wp:docPr id="180409899" name="图片 3" descr="图片包含 建筑, 体育, 大,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9899" name="图片 3" descr="图片包含 建筑, 体育, 大, 标志&#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5375" cy="2421255"/>
                    </a:xfrm>
                    <a:prstGeom prst="rect">
                      <a:avLst/>
                    </a:prstGeom>
                  </pic:spPr>
                </pic:pic>
              </a:graphicData>
            </a:graphic>
            <wp14:sizeRelH relativeFrom="page">
              <wp14:pctWidth>0</wp14:pctWidth>
            </wp14:sizeRelH>
            <wp14:sizeRelV relativeFrom="page">
              <wp14:pctHeight>0</wp14:pctHeight>
            </wp14:sizeRelV>
          </wp:anchor>
        </w:drawing>
      </w:r>
    </w:p>
    <w:p w14:paraId="126919BD" w14:textId="04DDCC25" w:rsidR="00F04762" w:rsidRDefault="00391B2C" w:rsidP="005674D9">
      <w:pPr>
        <w:ind w:firstLineChars="200" w:firstLine="720"/>
        <w:rPr>
          <w:rFonts w:ascii="微软雅黑" w:eastAsia="微软雅黑" w:hAnsi="微软雅黑" w:cs="Arial Unicode MS" w:hint="eastAsia"/>
          <w:b/>
          <w:bCs/>
          <w:kern w:val="2"/>
          <w:sz w:val="36"/>
          <w:szCs w:val="36"/>
        </w:rPr>
      </w:pPr>
      <w:r>
        <w:rPr>
          <w:rFonts w:ascii="微软雅黑" w:eastAsia="微软雅黑" w:hAnsi="微软雅黑" w:cs="Arial Unicode MS" w:hint="eastAsia"/>
          <w:b/>
          <w:bCs/>
          <w:kern w:val="2"/>
          <w:sz w:val="36"/>
          <w:szCs w:val="36"/>
        </w:rPr>
        <w:t>观众多元，</w:t>
      </w:r>
      <w:r w:rsidR="00F04762" w:rsidRPr="000D7917">
        <w:rPr>
          <w:rFonts w:ascii="微软雅黑" w:eastAsia="微软雅黑" w:hAnsi="微软雅黑" w:cs="Arial Unicode MS" w:hint="eastAsia"/>
          <w:b/>
          <w:bCs/>
          <w:kern w:val="2"/>
          <w:sz w:val="36"/>
          <w:szCs w:val="36"/>
        </w:rPr>
        <w:t>活动不断，</w:t>
      </w:r>
      <w:r w:rsidR="00790763">
        <w:rPr>
          <w:rFonts w:ascii="微软雅黑" w:eastAsia="微软雅黑" w:hAnsi="微软雅黑" w:cs="Arial Unicode MS" w:hint="eastAsia"/>
          <w:b/>
          <w:bCs/>
          <w:kern w:val="2"/>
          <w:sz w:val="36"/>
          <w:szCs w:val="36"/>
        </w:rPr>
        <w:t>打造丰富</w:t>
      </w:r>
      <w:r w:rsidR="000D7917">
        <w:rPr>
          <w:rFonts w:ascii="微软雅黑" w:eastAsia="微软雅黑" w:hAnsi="微软雅黑" w:cs="Arial Unicode MS" w:hint="eastAsia"/>
          <w:b/>
          <w:bCs/>
          <w:kern w:val="2"/>
          <w:sz w:val="36"/>
          <w:szCs w:val="36"/>
        </w:rPr>
        <w:t>现场体验</w:t>
      </w:r>
    </w:p>
    <w:p w14:paraId="32C4F093" w14:textId="77777777" w:rsidR="000D7917" w:rsidRPr="00A663D6" w:rsidRDefault="000D7917" w:rsidP="005674D9">
      <w:pPr>
        <w:ind w:firstLineChars="200" w:firstLine="480"/>
        <w:rPr>
          <w:rFonts w:ascii="微软雅黑" w:eastAsia="微软雅黑" w:hAnsi="微软雅黑" w:cs="Arial Unicode MS" w:hint="eastAsia"/>
          <w:kern w:val="2"/>
          <w:sz w:val="24"/>
          <w:szCs w:val="24"/>
        </w:rPr>
      </w:pPr>
    </w:p>
    <w:p w14:paraId="4F1A06AA" w14:textId="2D214A07" w:rsidR="00E04EB5" w:rsidRDefault="00EF3763" w:rsidP="00E04EB5">
      <w:pPr>
        <w:spacing w:line="480" w:lineRule="exact"/>
        <w:ind w:firstLine="720"/>
        <w:rPr>
          <w:rFonts w:ascii="微软雅黑" w:eastAsia="微软雅黑" w:hAnsi="微软雅黑" w:cs="Arial Unicode MS" w:hint="eastAsia"/>
          <w:kern w:val="2"/>
          <w:sz w:val="24"/>
          <w:szCs w:val="24"/>
        </w:rPr>
      </w:pPr>
      <w:r w:rsidRPr="00E04EB5">
        <w:rPr>
          <w:rFonts w:ascii="微软雅黑" w:eastAsia="微软雅黑" w:hAnsi="微软雅黑" w:cs="Arial Unicode MS" w:hint="eastAsia"/>
          <w:kern w:val="2"/>
          <w:sz w:val="21"/>
          <w:szCs w:val="21"/>
        </w:rPr>
        <w:t>博华深圳联展的优势不仅在于其庞大的展览规模和丰富的展品范围，</w:t>
      </w:r>
      <w:r w:rsidR="002159B3" w:rsidRPr="00E04EB5">
        <w:rPr>
          <w:rFonts w:ascii="微软雅黑" w:eastAsia="微软雅黑" w:hAnsi="微软雅黑" w:cs="Arial Unicode MS" w:hint="eastAsia"/>
          <w:kern w:val="2"/>
          <w:sz w:val="21"/>
          <w:szCs w:val="21"/>
        </w:rPr>
        <w:t>也</w:t>
      </w:r>
      <w:r w:rsidRPr="00E04EB5">
        <w:rPr>
          <w:rFonts w:ascii="微软雅黑" w:eastAsia="微软雅黑" w:hAnsi="微软雅黑" w:cs="Arial Unicode MS" w:hint="eastAsia"/>
          <w:kern w:val="2"/>
          <w:sz w:val="21"/>
          <w:szCs w:val="21"/>
        </w:rPr>
        <w:t>在于多产业链、矩阵式联合展览的创新模式。这种模式能够</w:t>
      </w:r>
      <w:r w:rsidR="00951725" w:rsidRPr="00E04EB5">
        <w:rPr>
          <w:rFonts w:ascii="微软雅黑" w:eastAsia="微软雅黑" w:hAnsi="微软雅黑" w:cs="Arial Unicode MS" w:hint="eastAsia"/>
          <w:kern w:val="2"/>
          <w:sz w:val="21"/>
          <w:szCs w:val="21"/>
        </w:rPr>
        <w:t>聚合资源，通过</w:t>
      </w:r>
      <w:r w:rsidRPr="00E04EB5">
        <w:rPr>
          <w:rFonts w:ascii="微软雅黑" w:eastAsia="微软雅黑" w:hAnsi="微软雅黑" w:cs="Arial Unicode MS" w:hint="eastAsia"/>
          <w:kern w:val="2"/>
          <w:sz w:val="21"/>
          <w:szCs w:val="21"/>
        </w:rPr>
        <w:t>一展触达更多圈层，全面提升企业参展效能。</w:t>
      </w:r>
      <w:r w:rsidR="004C4D94" w:rsidRPr="00E04EB5">
        <w:rPr>
          <w:rFonts w:ascii="微软雅黑" w:eastAsia="微软雅黑" w:hAnsi="微软雅黑" w:cs="Arial Unicode MS" w:hint="eastAsia"/>
          <w:kern w:val="2"/>
          <w:sz w:val="21"/>
          <w:szCs w:val="21"/>
        </w:rPr>
        <w:t>通过主办方多</w:t>
      </w:r>
      <w:r w:rsidR="005C2C0A" w:rsidRPr="00E04EB5">
        <w:rPr>
          <w:rFonts w:ascii="微软雅黑" w:eastAsia="微软雅黑" w:hAnsi="微软雅黑" w:cs="Arial Unicode MS" w:hint="eastAsia"/>
          <w:kern w:val="2"/>
          <w:sz w:val="21"/>
          <w:szCs w:val="21"/>
        </w:rPr>
        <w:t>渠道</w:t>
      </w:r>
      <w:r w:rsidR="004C4D94" w:rsidRPr="00E04EB5">
        <w:rPr>
          <w:rFonts w:ascii="微软雅黑" w:eastAsia="微软雅黑" w:hAnsi="微软雅黑" w:cs="Arial Unicode MS" w:hint="eastAsia"/>
          <w:kern w:val="2"/>
          <w:sz w:val="21"/>
          <w:szCs w:val="21"/>
        </w:rPr>
        <w:t>的</w:t>
      </w:r>
      <w:r w:rsidR="005C2C0A" w:rsidRPr="00E04EB5">
        <w:rPr>
          <w:rFonts w:ascii="微软雅黑" w:eastAsia="微软雅黑" w:hAnsi="微软雅黑" w:cs="Arial Unicode MS" w:hint="eastAsia"/>
          <w:kern w:val="2"/>
          <w:sz w:val="21"/>
          <w:szCs w:val="21"/>
        </w:rPr>
        <w:t>观众组织方式，</w:t>
      </w:r>
      <w:r w:rsidR="006B4CB1" w:rsidRPr="00E04EB5">
        <w:rPr>
          <w:rFonts w:ascii="微软雅黑" w:eastAsia="微软雅黑" w:hAnsi="微软雅黑" w:cs="Arial Unicode MS" w:hint="eastAsia"/>
          <w:kern w:val="2"/>
          <w:sz w:val="21"/>
          <w:szCs w:val="21"/>
        </w:rPr>
        <w:t>预计</w:t>
      </w:r>
      <w:r w:rsidR="005C2C0A" w:rsidRPr="00E04EB5">
        <w:rPr>
          <w:rFonts w:ascii="微软雅黑" w:eastAsia="微软雅黑" w:hAnsi="微软雅黑" w:cs="Arial Unicode MS" w:hint="eastAsia"/>
          <w:kern w:val="2"/>
          <w:sz w:val="21"/>
          <w:szCs w:val="21"/>
        </w:rPr>
        <w:t>展会将吸引</w:t>
      </w:r>
      <w:r w:rsidR="006B4CB1" w:rsidRPr="00E04EB5">
        <w:rPr>
          <w:rFonts w:ascii="微软雅黑" w:eastAsia="微软雅黑" w:hAnsi="微软雅黑" w:cs="Arial Unicode MS" w:hint="eastAsia"/>
          <w:kern w:val="2"/>
          <w:sz w:val="21"/>
          <w:szCs w:val="21"/>
        </w:rPr>
        <w:t>20万人次的</w:t>
      </w:r>
      <w:r w:rsidRPr="00E04EB5">
        <w:rPr>
          <w:rFonts w:ascii="微软雅黑" w:eastAsia="微软雅黑" w:hAnsi="微软雅黑" w:cs="Arial Unicode MS" w:hint="eastAsia"/>
          <w:kern w:val="2"/>
          <w:sz w:val="21"/>
          <w:szCs w:val="21"/>
        </w:rPr>
        <w:t>专业</w:t>
      </w:r>
      <w:r w:rsidR="00277EF4" w:rsidRPr="00E04EB5">
        <w:rPr>
          <w:rFonts w:ascii="微软雅黑" w:eastAsia="微软雅黑" w:hAnsi="微软雅黑" w:cs="Arial Unicode MS" w:hint="eastAsia"/>
          <w:kern w:val="2"/>
          <w:sz w:val="21"/>
          <w:szCs w:val="21"/>
        </w:rPr>
        <w:t>买家前来，他们</w:t>
      </w:r>
      <w:r w:rsidR="006B4CB1" w:rsidRPr="00E04EB5">
        <w:rPr>
          <w:rFonts w:ascii="微软雅黑" w:eastAsia="微软雅黑" w:hAnsi="微软雅黑" w:cs="Arial Unicode MS" w:hint="eastAsia"/>
          <w:kern w:val="2"/>
          <w:sz w:val="21"/>
          <w:szCs w:val="21"/>
        </w:rPr>
        <w:t>将来自</w:t>
      </w:r>
      <w:r w:rsidR="007A0D7B" w:rsidRPr="00E04EB5">
        <w:rPr>
          <w:rFonts w:ascii="微软雅黑" w:eastAsia="微软雅黑" w:hAnsi="微软雅黑" w:cs="Arial Unicode MS" w:hint="eastAsia"/>
          <w:kern w:val="2"/>
          <w:sz w:val="21"/>
          <w:szCs w:val="21"/>
        </w:rPr>
        <w:t>餐饮店、茶饮店、酒店等线下餐饮终端渠道，以及进出口贸易商、电商、大型商超等零售渠道专业买家, 以及</w:t>
      </w:r>
      <w:r w:rsidR="00216555" w:rsidRPr="00E04EB5">
        <w:rPr>
          <w:rFonts w:ascii="微软雅黑" w:eastAsia="微软雅黑" w:hAnsi="微软雅黑" w:cs="Arial Unicode MS" w:hint="eastAsia"/>
          <w:kern w:val="2"/>
          <w:sz w:val="21"/>
          <w:szCs w:val="21"/>
        </w:rPr>
        <w:t>包括酒店/公寓/物业管理集团采购商、供应链管理，设计公司/工作室，地产商/开发商等</w:t>
      </w:r>
      <w:r w:rsidR="00F632DF" w:rsidRPr="00E04EB5">
        <w:rPr>
          <w:rFonts w:ascii="微软雅黑" w:eastAsia="微软雅黑" w:hAnsi="微软雅黑" w:cs="Arial Unicode MS" w:hint="eastAsia"/>
          <w:kern w:val="2"/>
          <w:sz w:val="21"/>
          <w:szCs w:val="21"/>
        </w:rPr>
        <w:t>，</w:t>
      </w:r>
      <w:r w:rsidR="003A339E" w:rsidRPr="00E04EB5">
        <w:rPr>
          <w:rFonts w:ascii="微软雅黑" w:eastAsia="微软雅黑" w:hAnsi="微软雅黑" w:cs="Arial Unicode MS" w:hint="eastAsia"/>
          <w:kern w:val="2"/>
          <w:sz w:val="21"/>
          <w:szCs w:val="21"/>
        </w:rPr>
        <w:t>优质的买家到来将</w:t>
      </w:r>
      <w:r w:rsidRPr="00E04EB5">
        <w:rPr>
          <w:rFonts w:ascii="微软雅黑" w:eastAsia="微软雅黑" w:hAnsi="微软雅黑" w:cs="Arial Unicode MS" w:hint="eastAsia"/>
          <w:kern w:val="2"/>
          <w:sz w:val="21"/>
          <w:szCs w:val="21"/>
        </w:rPr>
        <w:t>为企业跨界拓展新客群、寻求第二增长曲线提供深度赋能</w:t>
      </w:r>
      <w:r w:rsidRPr="002F0855">
        <w:rPr>
          <w:rFonts w:ascii="微软雅黑" w:eastAsia="微软雅黑" w:hAnsi="微软雅黑" w:cs="Arial Unicode MS" w:hint="eastAsia"/>
          <w:kern w:val="2"/>
          <w:sz w:val="24"/>
          <w:szCs w:val="24"/>
        </w:rPr>
        <w:t>。</w:t>
      </w:r>
    </w:p>
    <w:p w14:paraId="3FC79BDB" w14:textId="5098E0C9" w:rsidR="00391B2C" w:rsidRPr="00E04EB5" w:rsidRDefault="00391B2C" w:rsidP="00E04EB5">
      <w:pPr>
        <w:spacing w:line="480" w:lineRule="exact"/>
        <w:ind w:firstLine="720"/>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在</w:t>
      </w:r>
      <w:r w:rsidR="00CF6285" w:rsidRPr="00E04EB5">
        <w:rPr>
          <w:rFonts w:ascii="微软雅黑" w:eastAsia="微软雅黑" w:hAnsi="微软雅黑" w:cs="Arial Unicode MS" w:hint="eastAsia"/>
          <w:kern w:val="2"/>
          <w:sz w:val="21"/>
          <w:szCs w:val="21"/>
        </w:rPr>
        <w:t>展会期间，</w:t>
      </w:r>
      <w:r w:rsidR="00C46F1A" w:rsidRPr="00E04EB5">
        <w:rPr>
          <w:rFonts w:ascii="微软雅黑" w:eastAsia="微软雅黑" w:hAnsi="微软雅黑" w:cs="Arial Unicode MS" w:hint="eastAsia"/>
          <w:kern w:val="2"/>
          <w:sz w:val="21"/>
          <w:szCs w:val="21"/>
        </w:rPr>
        <w:t>主办方将引入更多的符合</w:t>
      </w:r>
      <w:r w:rsidR="0044726F" w:rsidRPr="00E04EB5">
        <w:rPr>
          <w:rFonts w:ascii="微软雅黑" w:eastAsia="微软雅黑" w:hAnsi="微软雅黑" w:cs="Arial Unicode MS" w:hint="eastAsia"/>
          <w:kern w:val="2"/>
          <w:sz w:val="21"/>
          <w:szCs w:val="21"/>
        </w:rPr>
        <w:t>大湾区区域</w:t>
      </w:r>
      <w:r w:rsidR="002A12F3" w:rsidRPr="00E04EB5">
        <w:rPr>
          <w:rFonts w:ascii="微软雅黑" w:eastAsia="微软雅黑" w:hAnsi="微软雅黑" w:cs="Arial Unicode MS" w:hint="eastAsia"/>
          <w:kern w:val="2"/>
          <w:sz w:val="21"/>
          <w:szCs w:val="21"/>
        </w:rPr>
        <w:t>特点的</w:t>
      </w:r>
      <w:r w:rsidR="000131E2" w:rsidRPr="00E04EB5">
        <w:rPr>
          <w:rFonts w:ascii="微软雅黑" w:eastAsia="微软雅黑" w:hAnsi="微软雅黑" w:cs="Arial Unicode MS" w:hint="eastAsia"/>
          <w:kern w:val="2"/>
          <w:sz w:val="21"/>
          <w:szCs w:val="21"/>
        </w:rPr>
        <w:t>多场</w:t>
      </w:r>
      <w:r w:rsidR="00FE6F6B" w:rsidRPr="00E04EB5">
        <w:rPr>
          <w:rFonts w:ascii="微软雅黑" w:eastAsia="微软雅黑" w:hAnsi="微软雅黑" w:cs="Arial Unicode MS" w:hint="eastAsia"/>
          <w:kern w:val="2"/>
          <w:sz w:val="21"/>
          <w:szCs w:val="21"/>
        </w:rPr>
        <w:t>会议，</w:t>
      </w:r>
      <w:r w:rsidR="0044726F" w:rsidRPr="00E04EB5">
        <w:rPr>
          <w:rFonts w:ascii="微软雅黑" w:eastAsia="微软雅黑" w:hAnsi="微软雅黑" w:cs="Arial Unicode MS" w:hint="eastAsia"/>
          <w:kern w:val="2"/>
          <w:sz w:val="21"/>
          <w:szCs w:val="21"/>
        </w:rPr>
        <w:t>论坛，专区</w:t>
      </w:r>
      <w:r w:rsidR="00971C13" w:rsidRPr="00E04EB5">
        <w:rPr>
          <w:rFonts w:ascii="微软雅黑" w:eastAsia="微软雅黑" w:hAnsi="微软雅黑" w:cs="Arial Unicode MS" w:hint="eastAsia"/>
          <w:kern w:val="2"/>
          <w:sz w:val="21"/>
          <w:szCs w:val="21"/>
        </w:rPr>
        <w:t>，节庆</w:t>
      </w:r>
      <w:r w:rsidR="002A12F3" w:rsidRPr="00E04EB5">
        <w:rPr>
          <w:rFonts w:ascii="微软雅黑" w:eastAsia="微软雅黑" w:hAnsi="微软雅黑" w:cs="Arial Unicode MS" w:hint="eastAsia"/>
          <w:kern w:val="2"/>
          <w:sz w:val="21"/>
          <w:szCs w:val="21"/>
        </w:rPr>
        <w:t>和赛事</w:t>
      </w:r>
      <w:r w:rsidR="00A773ED" w:rsidRPr="00E04EB5">
        <w:rPr>
          <w:rFonts w:ascii="微软雅黑" w:eastAsia="微软雅黑" w:hAnsi="微软雅黑" w:cs="Arial Unicode MS" w:hint="eastAsia"/>
          <w:kern w:val="2"/>
          <w:sz w:val="21"/>
          <w:szCs w:val="21"/>
        </w:rPr>
        <w:t>活动</w:t>
      </w:r>
      <w:r w:rsidR="002A12F3" w:rsidRPr="00E04EB5">
        <w:rPr>
          <w:rFonts w:ascii="微软雅黑" w:eastAsia="微软雅黑" w:hAnsi="微软雅黑" w:cs="Arial Unicode MS" w:hint="eastAsia"/>
          <w:kern w:val="2"/>
          <w:sz w:val="21"/>
          <w:szCs w:val="21"/>
        </w:rPr>
        <w:t>，</w:t>
      </w:r>
      <w:r w:rsidR="00ED5246" w:rsidRPr="00E04EB5">
        <w:rPr>
          <w:rFonts w:ascii="微软雅黑" w:eastAsia="微软雅黑" w:hAnsi="微软雅黑" w:cs="Arial Unicode MS" w:hint="eastAsia"/>
          <w:kern w:val="2"/>
          <w:sz w:val="21"/>
          <w:szCs w:val="21"/>
        </w:rPr>
        <w:t>如五大</w:t>
      </w:r>
      <w:r w:rsidR="003864EC" w:rsidRPr="00E04EB5">
        <w:rPr>
          <w:rFonts w:ascii="微软雅黑" w:eastAsia="微软雅黑" w:hAnsi="微软雅黑" w:cs="Arial Unicode MS" w:hint="eastAsia"/>
          <w:kern w:val="2"/>
          <w:sz w:val="21"/>
          <w:szCs w:val="21"/>
        </w:rPr>
        <w:t>世界咖啡</w:t>
      </w:r>
      <w:r w:rsidR="005B0653" w:rsidRPr="00E04EB5">
        <w:rPr>
          <w:rFonts w:ascii="微软雅黑" w:eastAsia="微软雅黑" w:hAnsi="微软雅黑" w:cs="Arial Unicode MS" w:hint="eastAsia"/>
          <w:kern w:val="2"/>
          <w:sz w:val="21"/>
          <w:szCs w:val="21"/>
        </w:rPr>
        <w:t>赛事</w:t>
      </w:r>
      <w:r w:rsidR="00ED5246" w:rsidRPr="00E04EB5">
        <w:rPr>
          <w:rFonts w:ascii="微软雅黑" w:eastAsia="微软雅黑" w:hAnsi="微软雅黑" w:cs="Arial Unicode MS" w:hint="eastAsia"/>
          <w:kern w:val="2"/>
          <w:sz w:val="21"/>
          <w:szCs w:val="21"/>
        </w:rPr>
        <w:t>，</w:t>
      </w:r>
      <w:r w:rsidR="005B0653" w:rsidRPr="00E04EB5">
        <w:rPr>
          <w:rFonts w:ascii="微软雅黑" w:eastAsia="微软雅黑" w:hAnsi="微软雅黑" w:cs="Arial Unicode MS" w:hint="eastAsia"/>
          <w:kern w:val="2"/>
          <w:sz w:val="21"/>
          <w:szCs w:val="21"/>
        </w:rPr>
        <w:t>中国冠军表演秀，</w:t>
      </w:r>
      <w:r w:rsidR="008F79E8" w:rsidRPr="00E04EB5">
        <w:rPr>
          <w:rFonts w:ascii="微软雅黑" w:eastAsia="微软雅黑" w:hAnsi="微软雅黑" w:cs="Arial Unicode MS" w:hint="eastAsia"/>
          <w:kern w:val="2"/>
          <w:sz w:val="21"/>
          <w:szCs w:val="21"/>
        </w:rPr>
        <w:t>巧克力大赛，披萨</w:t>
      </w:r>
      <w:r w:rsidR="00EF496A" w:rsidRPr="00E04EB5">
        <w:rPr>
          <w:rFonts w:ascii="微软雅黑" w:eastAsia="微软雅黑" w:hAnsi="微软雅黑" w:cs="Arial Unicode MS" w:hint="eastAsia"/>
          <w:kern w:val="2"/>
          <w:sz w:val="21"/>
          <w:szCs w:val="21"/>
        </w:rPr>
        <w:t>大师</w:t>
      </w:r>
      <w:r w:rsidR="008F79E8" w:rsidRPr="00E04EB5">
        <w:rPr>
          <w:rFonts w:ascii="微软雅黑" w:eastAsia="微软雅黑" w:hAnsi="微软雅黑" w:cs="Arial Unicode MS" w:hint="eastAsia"/>
          <w:kern w:val="2"/>
          <w:sz w:val="21"/>
          <w:szCs w:val="21"/>
        </w:rPr>
        <w:t>赛，</w:t>
      </w:r>
      <w:r w:rsidR="007E5E03" w:rsidRPr="00E04EB5">
        <w:rPr>
          <w:rFonts w:ascii="微软雅黑" w:eastAsia="微软雅黑" w:hAnsi="微软雅黑" w:cs="Arial Unicode MS" w:hint="eastAsia"/>
          <w:kern w:val="2"/>
          <w:sz w:val="21"/>
          <w:szCs w:val="21"/>
        </w:rPr>
        <w:t>酒店、文旅、商业筹建及发展主题</w:t>
      </w:r>
      <w:r w:rsidR="000F3E51" w:rsidRPr="00E04EB5">
        <w:rPr>
          <w:rFonts w:ascii="微软雅黑" w:eastAsia="微软雅黑" w:hAnsi="微软雅黑" w:cs="Arial Unicode MS" w:hint="eastAsia"/>
          <w:kern w:val="2"/>
          <w:sz w:val="21"/>
          <w:szCs w:val="21"/>
        </w:rPr>
        <w:t>，</w:t>
      </w:r>
      <w:r w:rsidR="00862B96" w:rsidRPr="00E04EB5">
        <w:rPr>
          <w:rFonts w:ascii="微软雅黑" w:eastAsia="微软雅黑" w:hAnsi="微软雅黑" w:cs="Arial Unicode MS"/>
          <w:kern w:val="2"/>
          <w:sz w:val="21"/>
          <w:szCs w:val="21"/>
        </w:rPr>
        <w:t>商业及建筑设计主题</w:t>
      </w:r>
      <w:r w:rsidR="00862B96" w:rsidRPr="00E04EB5">
        <w:rPr>
          <w:rFonts w:ascii="微软雅黑" w:eastAsia="微软雅黑" w:hAnsi="微软雅黑" w:cs="Arial Unicode MS" w:hint="eastAsia"/>
          <w:kern w:val="2"/>
          <w:sz w:val="21"/>
          <w:szCs w:val="21"/>
        </w:rPr>
        <w:t>的各类</w:t>
      </w:r>
      <w:r w:rsidR="005C3472" w:rsidRPr="00E04EB5">
        <w:rPr>
          <w:rFonts w:ascii="微软雅黑" w:eastAsia="微软雅黑" w:hAnsi="微软雅黑" w:cs="Arial Unicode MS" w:hint="eastAsia"/>
          <w:kern w:val="2"/>
          <w:sz w:val="21"/>
          <w:szCs w:val="21"/>
        </w:rPr>
        <w:t>峰会，</w:t>
      </w:r>
      <w:r w:rsidR="004D779B" w:rsidRPr="00E04EB5">
        <w:rPr>
          <w:rFonts w:ascii="微软雅黑" w:eastAsia="微软雅黑" w:hAnsi="微软雅黑" w:cs="Arial Unicode MS" w:hint="eastAsia"/>
          <w:kern w:val="2"/>
          <w:sz w:val="21"/>
          <w:szCs w:val="21"/>
        </w:rPr>
        <w:t>老字号年礼节，</w:t>
      </w:r>
      <w:r w:rsidR="00AF4C9D" w:rsidRPr="00E04EB5">
        <w:rPr>
          <w:rFonts w:ascii="微软雅黑" w:eastAsia="微软雅黑" w:hAnsi="微软雅黑" w:cs="Arial Unicode MS" w:hint="eastAsia"/>
          <w:kern w:val="2"/>
          <w:sz w:val="21"/>
          <w:szCs w:val="21"/>
        </w:rPr>
        <w:t>INTERNI DESIGN TALK，</w:t>
      </w:r>
      <w:r w:rsidR="00F231C6" w:rsidRPr="00E04EB5">
        <w:rPr>
          <w:rFonts w:ascii="微软雅黑" w:eastAsia="微软雅黑" w:hAnsi="微软雅黑" w:cs="Arial Unicode MS" w:hint="eastAsia"/>
          <w:kern w:val="2"/>
          <w:sz w:val="21"/>
          <w:szCs w:val="21"/>
        </w:rPr>
        <w:t>摩登设计周</w:t>
      </w:r>
      <w:r w:rsidR="00F979A0" w:rsidRPr="00E04EB5">
        <w:rPr>
          <w:rFonts w:ascii="微软雅黑" w:eastAsia="微软雅黑" w:hAnsi="微软雅黑" w:cs="Arial Unicode MS" w:hint="eastAsia"/>
          <w:kern w:val="2"/>
          <w:sz w:val="21"/>
          <w:szCs w:val="21"/>
        </w:rPr>
        <w:t>，</w:t>
      </w:r>
      <w:r w:rsidR="00F231C6" w:rsidRPr="00E04EB5">
        <w:rPr>
          <w:rFonts w:ascii="微软雅黑" w:eastAsia="微软雅黑" w:hAnsi="微软雅黑" w:cs="Arial Unicode MS" w:hint="eastAsia"/>
          <w:kern w:val="2"/>
          <w:sz w:val="21"/>
          <w:szCs w:val="21"/>
        </w:rPr>
        <w:t>双12家居年货节</w:t>
      </w:r>
      <w:r w:rsidR="00F979A0" w:rsidRPr="00E04EB5">
        <w:rPr>
          <w:rFonts w:ascii="微软雅黑" w:eastAsia="微软雅黑" w:hAnsi="微软雅黑" w:cs="Arial Unicode MS" w:hint="eastAsia"/>
          <w:kern w:val="2"/>
          <w:sz w:val="21"/>
          <w:szCs w:val="21"/>
        </w:rPr>
        <w:t>，</w:t>
      </w:r>
      <w:r w:rsidR="00E54562" w:rsidRPr="00E04EB5">
        <w:rPr>
          <w:rFonts w:ascii="微软雅黑" w:eastAsia="微软雅黑" w:hAnsi="微软雅黑" w:cs="Arial Unicode MS" w:hint="eastAsia"/>
          <w:kern w:val="2"/>
          <w:sz w:val="21"/>
          <w:szCs w:val="21"/>
        </w:rPr>
        <w:t>深圳清洁技能大赛，</w:t>
      </w:r>
      <w:r w:rsidR="00EB2DEB" w:rsidRPr="00E04EB5">
        <w:rPr>
          <w:rFonts w:ascii="微软雅黑" w:eastAsia="微软雅黑" w:hAnsi="微软雅黑" w:cs="Arial Unicode MS" w:hint="eastAsia"/>
          <w:kern w:val="2"/>
          <w:sz w:val="21"/>
          <w:szCs w:val="21"/>
        </w:rPr>
        <w:t>第十三届中国营养保健产业高峰论坛</w:t>
      </w:r>
      <w:r w:rsidR="00F31822" w:rsidRPr="00E04EB5">
        <w:rPr>
          <w:rFonts w:ascii="微软雅黑" w:eastAsia="微软雅黑" w:hAnsi="微软雅黑" w:cs="Arial Unicode MS" w:hint="eastAsia"/>
          <w:kern w:val="2"/>
          <w:sz w:val="21"/>
          <w:szCs w:val="21"/>
        </w:rPr>
        <w:t>、</w:t>
      </w:r>
      <w:r w:rsidR="00FD6CDF" w:rsidRPr="00E04EB5">
        <w:rPr>
          <w:rFonts w:ascii="微软雅黑" w:eastAsia="微软雅黑" w:hAnsi="微软雅黑" w:cs="Arial Unicode MS" w:hint="eastAsia"/>
          <w:kern w:val="2"/>
          <w:sz w:val="21"/>
          <w:szCs w:val="21"/>
        </w:rPr>
        <w:t>寻商会，</w:t>
      </w:r>
      <w:r w:rsidR="008D52D9" w:rsidRPr="00E04EB5">
        <w:rPr>
          <w:rFonts w:ascii="微软雅黑" w:eastAsia="微软雅黑" w:hAnsi="微软雅黑" w:cs="Arial Unicode MS" w:hint="eastAsia"/>
          <w:kern w:val="2"/>
          <w:sz w:val="21"/>
          <w:szCs w:val="21"/>
        </w:rPr>
        <w:t>食品安全与绿色加工包装论坛，</w:t>
      </w:r>
      <w:r w:rsidR="00EA18F9" w:rsidRPr="00E04EB5">
        <w:rPr>
          <w:rFonts w:ascii="微软雅黑" w:eastAsia="微软雅黑" w:hAnsi="微软雅黑" w:cs="Arial Unicode MS" w:hint="eastAsia"/>
          <w:kern w:val="2"/>
          <w:sz w:val="21"/>
          <w:szCs w:val="21"/>
        </w:rPr>
        <w:t>乐本市集，HOTELEX深圳国际咖啡美食文化节</w:t>
      </w:r>
      <w:r w:rsidR="00481A7E" w:rsidRPr="00E04EB5">
        <w:rPr>
          <w:rFonts w:ascii="微软雅黑" w:eastAsia="微软雅黑" w:hAnsi="微软雅黑" w:cs="Arial Unicode MS" w:hint="eastAsia"/>
          <w:kern w:val="2"/>
          <w:sz w:val="21"/>
          <w:szCs w:val="21"/>
        </w:rPr>
        <w:t>等一系列</w:t>
      </w:r>
      <w:r w:rsidR="00FE6F6B" w:rsidRPr="00E04EB5">
        <w:rPr>
          <w:rFonts w:ascii="微软雅黑" w:eastAsia="微软雅黑" w:hAnsi="微软雅黑" w:cs="Arial Unicode MS" w:hint="eastAsia"/>
          <w:kern w:val="2"/>
          <w:sz w:val="21"/>
          <w:szCs w:val="21"/>
        </w:rPr>
        <w:t>活动，</w:t>
      </w:r>
      <w:r w:rsidR="000131E2" w:rsidRPr="00E04EB5">
        <w:rPr>
          <w:rFonts w:ascii="微软雅黑" w:eastAsia="微软雅黑" w:hAnsi="微软雅黑" w:cs="Arial Unicode MS" w:hint="eastAsia"/>
          <w:kern w:val="2"/>
          <w:sz w:val="21"/>
          <w:szCs w:val="21"/>
        </w:rPr>
        <w:t>充分打造</w:t>
      </w:r>
      <w:r w:rsidR="003F626F" w:rsidRPr="00E04EB5">
        <w:rPr>
          <w:rFonts w:ascii="微软雅黑" w:eastAsia="微软雅黑" w:hAnsi="微软雅黑" w:cs="Arial Unicode MS" w:hint="eastAsia"/>
          <w:kern w:val="2"/>
          <w:sz w:val="21"/>
          <w:szCs w:val="21"/>
        </w:rPr>
        <w:t>行业交流，分享，技艺展示的平台。</w:t>
      </w:r>
    </w:p>
    <w:p w14:paraId="5AEABB39" w14:textId="77777777" w:rsidR="00603930" w:rsidRPr="00E04EB5" w:rsidRDefault="000F2E69" w:rsidP="00E04EB5">
      <w:pPr>
        <w:spacing w:line="480" w:lineRule="exact"/>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 xml:space="preserve">  </w:t>
      </w:r>
      <w:r w:rsidR="00D12712" w:rsidRPr="00E04EB5">
        <w:rPr>
          <w:rFonts w:ascii="微软雅黑" w:eastAsia="微软雅黑" w:hAnsi="微软雅黑" w:cs="Arial Unicode MS"/>
          <w:kern w:val="2"/>
          <w:sz w:val="21"/>
          <w:szCs w:val="21"/>
        </w:rPr>
        <w:tab/>
      </w:r>
    </w:p>
    <w:p w14:paraId="50FA4A20" w14:textId="3631ABE4" w:rsidR="00E04EB5" w:rsidRDefault="000F2E69" w:rsidP="00E04EB5">
      <w:pPr>
        <w:spacing w:line="480" w:lineRule="exact"/>
        <w:ind w:firstLine="720"/>
        <w:rPr>
          <w:rFonts w:ascii="微软雅黑" w:eastAsia="微软雅黑" w:hAnsi="微软雅黑" w:cs="Arial Unicode MS" w:hint="eastAsia"/>
          <w:kern w:val="2"/>
          <w:sz w:val="24"/>
          <w:szCs w:val="24"/>
        </w:rPr>
      </w:pPr>
      <w:r w:rsidRPr="00E04EB5">
        <w:rPr>
          <w:rFonts w:ascii="微软雅黑" w:eastAsia="微软雅黑" w:hAnsi="微软雅黑" w:cs="Arial Unicode MS" w:hint="eastAsia"/>
          <w:kern w:val="2"/>
          <w:sz w:val="21"/>
          <w:szCs w:val="21"/>
        </w:rPr>
        <w:lastRenderedPageBreak/>
        <w:t>综上所述，</w:t>
      </w:r>
      <w:r w:rsidR="00227403" w:rsidRPr="00E04EB5">
        <w:rPr>
          <w:rFonts w:ascii="微软雅黑" w:eastAsia="微软雅黑" w:hAnsi="微软雅黑" w:cs="Arial Unicode MS" w:hint="eastAsia"/>
          <w:kern w:val="2"/>
          <w:sz w:val="21"/>
          <w:szCs w:val="21"/>
        </w:rPr>
        <w:t>华南地区的年度产业盛会，</w:t>
      </w:r>
      <w:r w:rsidRPr="00E04EB5">
        <w:rPr>
          <w:rFonts w:ascii="微软雅黑" w:eastAsia="微软雅黑" w:hAnsi="微软雅黑" w:cs="Arial Unicode MS" w:hint="eastAsia"/>
          <w:kern w:val="2"/>
          <w:sz w:val="21"/>
          <w:szCs w:val="21"/>
        </w:rPr>
        <w:t>2024</w:t>
      </w:r>
      <w:r w:rsidRPr="00E04EB5">
        <w:rPr>
          <w:rFonts w:ascii="微软雅黑" w:eastAsia="微软雅黑" w:hAnsi="微软雅黑" w:cs="Arial Unicode MS"/>
          <w:kern w:val="2"/>
          <w:sz w:val="21"/>
          <w:szCs w:val="21"/>
        </w:rPr>
        <w:t>博华深圳联展-</w:t>
      </w:r>
      <w:r w:rsidRPr="00E04EB5">
        <w:rPr>
          <w:rFonts w:ascii="微软雅黑" w:eastAsia="微软雅黑" w:hAnsi="微软雅黑" w:cs="Arial Unicode MS" w:hint="eastAsia"/>
          <w:kern w:val="2"/>
          <w:sz w:val="21"/>
          <w:szCs w:val="21"/>
        </w:rPr>
        <w:t>餐饮、酒店、家具、健康及生活方式主题展（</w:t>
      </w:r>
      <w:r w:rsidRPr="00E04EB5">
        <w:rPr>
          <w:rFonts w:ascii="微软雅黑" w:eastAsia="微软雅黑" w:hAnsi="微软雅黑" w:cs="Arial Unicode MS"/>
          <w:kern w:val="2"/>
          <w:sz w:val="21"/>
          <w:szCs w:val="21"/>
        </w:rPr>
        <w:t>Connexion ShenZhen</w:t>
      </w:r>
      <w:r w:rsidRPr="00E04EB5">
        <w:rPr>
          <w:rFonts w:ascii="微软雅黑" w:eastAsia="微软雅黑" w:hAnsi="微软雅黑" w:cs="Arial Unicode MS" w:hint="eastAsia"/>
          <w:kern w:val="2"/>
          <w:sz w:val="21"/>
          <w:szCs w:val="21"/>
        </w:rPr>
        <w:t>）</w:t>
      </w:r>
      <w:r w:rsidRPr="00E04EB5">
        <w:rPr>
          <w:rFonts w:ascii="微软雅黑" w:eastAsia="微软雅黑" w:hAnsi="微软雅黑" w:cs="Arial Unicode MS"/>
          <w:kern w:val="2"/>
          <w:sz w:val="21"/>
          <w:szCs w:val="21"/>
        </w:rPr>
        <w:t>将</w:t>
      </w:r>
      <w:r w:rsidR="009A444C" w:rsidRPr="00E04EB5">
        <w:rPr>
          <w:rFonts w:ascii="微软雅黑" w:eastAsia="微软雅黑" w:hAnsi="微软雅黑" w:cs="Arial Unicode MS"/>
          <w:kern w:val="2"/>
          <w:sz w:val="21"/>
          <w:szCs w:val="21"/>
        </w:rPr>
        <w:t>于2024年12月12日至14日</w:t>
      </w:r>
      <w:r w:rsidRPr="00E04EB5">
        <w:rPr>
          <w:rFonts w:ascii="微软雅黑" w:eastAsia="微软雅黑" w:hAnsi="微软雅黑" w:cs="Arial Unicode MS" w:hint="eastAsia"/>
          <w:kern w:val="2"/>
          <w:sz w:val="21"/>
          <w:szCs w:val="21"/>
        </w:rPr>
        <w:t>以更大的规模，更多的展商和更为丰富的展品及活动赛事</w:t>
      </w:r>
      <w:r w:rsidR="00227403" w:rsidRPr="00E04EB5">
        <w:rPr>
          <w:rFonts w:ascii="微软雅黑" w:eastAsia="微软雅黑" w:hAnsi="微软雅黑" w:cs="Arial Unicode MS" w:hint="eastAsia"/>
          <w:kern w:val="2"/>
          <w:sz w:val="21"/>
          <w:szCs w:val="21"/>
        </w:rPr>
        <w:t>再度于</w:t>
      </w:r>
      <w:r w:rsidRPr="00E04EB5">
        <w:rPr>
          <w:rFonts w:ascii="微软雅黑" w:eastAsia="微软雅黑" w:hAnsi="微软雅黑" w:cs="Arial Unicode MS"/>
          <w:kern w:val="2"/>
          <w:sz w:val="21"/>
          <w:szCs w:val="21"/>
        </w:rPr>
        <w:t>深圳</w:t>
      </w:r>
      <w:r w:rsidR="00227403" w:rsidRPr="00E04EB5">
        <w:rPr>
          <w:rFonts w:ascii="微软雅黑" w:eastAsia="微软雅黑" w:hAnsi="微软雅黑" w:cs="Arial Unicode MS" w:hint="eastAsia"/>
          <w:kern w:val="2"/>
          <w:sz w:val="21"/>
          <w:szCs w:val="21"/>
        </w:rPr>
        <w:t>国际会展中心盛大举办</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更多展会内容及进展，请关注展会公众号“博华联展Connexion</w:t>
      </w:r>
      <w:r w:rsidRPr="00E04EB5">
        <w:rPr>
          <w:rFonts w:ascii="微软雅黑" w:eastAsia="微软雅黑" w:hAnsi="微软雅黑" w:cs="Arial Unicode MS"/>
          <w:kern w:val="2"/>
          <w:sz w:val="21"/>
          <w:szCs w:val="21"/>
        </w:rPr>
        <w:t>”</w:t>
      </w:r>
      <w:r w:rsidRPr="00E04EB5">
        <w:rPr>
          <w:rFonts w:ascii="微软雅黑" w:eastAsia="微软雅黑" w:hAnsi="微软雅黑" w:cs="Arial Unicode MS" w:hint="eastAsia"/>
          <w:kern w:val="2"/>
          <w:sz w:val="21"/>
          <w:szCs w:val="21"/>
        </w:rPr>
        <w:t>及展会官网</w:t>
      </w:r>
      <w:hyperlink r:id="rId9" w:history="1">
        <w:r w:rsidRPr="00B10460">
          <w:rPr>
            <w:rFonts w:ascii="微软雅黑" w:eastAsia="微软雅黑" w:hAnsi="微软雅黑" w:cs="Arial Unicode MS" w:hint="eastAsia"/>
            <w:kern w:val="2"/>
            <w:sz w:val="21"/>
            <w:szCs w:val="21"/>
            <w:u w:val="single"/>
          </w:rPr>
          <w:t>www.connexion.cn</w:t>
        </w:r>
      </w:hyperlink>
      <w:r w:rsidRPr="00E04EB5">
        <w:rPr>
          <w:rFonts w:ascii="微软雅黑" w:eastAsia="微软雅黑" w:hAnsi="微软雅黑" w:cs="Arial Unicode MS" w:hint="eastAsia"/>
          <w:kern w:val="2"/>
          <w:sz w:val="21"/>
          <w:szCs w:val="21"/>
        </w:rPr>
        <w:t>！</w:t>
      </w:r>
      <w:r w:rsidR="009A444C" w:rsidRPr="00E04EB5">
        <w:rPr>
          <w:rFonts w:ascii="微软雅黑" w:eastAsia="微软雅黑" w:hAnsi="微软雅黑" w:cs="Arial Unicode MS" w:hint="eastAsia"/>
          <w:kern w:val="2"/>
          <w:sz w:val="21"/>
          <w:szCs w:val="21"/>
        </w:rPr>
        <w:t xml:space="preserve"> </w:t>
      </w:r>
      <w:r w:rsidRPr="00E04EB5">
        <w:rPr>
          <w:rFonts w:ascii="微软雅黑" w:eastAsia="微软雅黑" w:hAnsi="微软雅黑" w:cs="Arial Unicode MS" w:hint="eastAsia"/>
          <w:kern w:val="2"/>
          <w:sz w:val="21"/>
          <w:szCs w:val="21"/>
        </w:rPr>
        <w:t>期待各位的到来！</w:t>
      </w:r>
    </w:p>
    <w:p w14:paraId="7121C861" w14:textId="77777777" w:rsidR="00E04EB5" w:rsidRPr="00B10460" w:rsidRDefault="00E04EB5" w:rsidP="00E04EB5">
      <w:pPr>
        <w:spacing w:line="480" w:lineRule="exact"/>
        <w:rPr>
          <w:rFonts w:ascii="微软雅黑" w:eastAsia="微软雅黑" w:hAnsi="微软雅黑" w:hint="eastAsia"/>
        </w:rPr>
      </w:pPr>
    </w:p>
    <w:p w14:paraId="38112946" w14:textId="77777777" w:rsidR="00E04EB5" w:rsidRPr="00326E21" w:rsidRDefault="00E04EB5" w:rsidP="00E04EB5">
      <w:pPr>
        <w:spacing w:line="480" w:lineRule="exact"/>
        <w:rPr>
          <w:rFonts w:ascii="微软雅黑" w:eastAsia="微软雅黑" w:hAnsi="微软雅黑" w:hint="eastAsia"/>
          <w:b/>
          <w:bCs/>
        </w:rPr>
      </w:pPr>
      <w:r w:rsidRPr="00326E21">
        <w:rPr>
          <w:rFonts w:ascii="微软雅黑" w:eastAsia="微软雅黑" w:hAnsi="微软雅黑" w:hint="eastAsia"/>
          <w:b/>
          <w:bCs/>
        </w:rPr>
        <w:t>关于上海博华国际展览有限公司  Sinoexpo Informa Markets</w:t>
      </w:r>
    </w:p>
    <w:p w14:paraId="5E01189C" w14:textId="65784ED0" w:rsidR="005A74D5" w:rsidRPr="005A74D5" w:rsidRDefault="00E04EB5" w:rsidP="005A74D5">
      <w:pPr>
        <w:spacing w:line="440" w:lineRule="exact"/>
        <w:rPr>
          <w:rFonts w:ascii="微软雅黑" w:eastAsia="微软雅黑" w:hAnsi="微软雅黑" w:hint="eastAsia"/>
          <w:sz w:val="15"/>
          <w:szCs w:val="15"/>
        </w:rPr>
      </w:pPr>
      <w:r w:rsidRPr="00E04EB5">
        <w:rPr>
          <w:rFonts w:ascii="微软雅黑" w:eastAsia="微软雅黑" w:hAnsi="微软雅黑" w:hint="eastAsia"/>
          <w:sz w:val="15"/>
          <w:szCs w:val="15"/>
        </w:rPr>
        <w:t>上海博华国际展览有限公司是总部设在英国伦敦的英富曼集团（Informa PLC., 全球最大的会展主办机构, 英国富时100上市公司）与上海华展国际展览有限公司于1998年在上海设立的国内领先的中外合作展览公司。</w:t>
      </w:r>
      <w:r w:rsidR="005A74D5" w:rsidRPr="005A74D5">
        <w:rPr>
          <w:rFonts w:ascii="微软雅黑" w:eastAsia="微软雅黑" w:hAnsi="微软雅黑" w:hint="eastAsia"/>
          <w:sz w:val="15"/>
          <w:szCs w:val="15"/>
        </w:rPr>
        <w:t>租馆总面积达到180万平方米，为来自全球的超过120万采购人士创造了多重贸易机会；公司自2006年起开始发展线上业务，拥有32个中英文B2B优选网站，7个博华优选云展电商小程序和多款APP产品组成的线上平台。公司总部位于上海，下设机构包括：2家全资子公司–上海博英电子商务有限公司和华汉国际会议展览（上海）有限公司，2家分公司位于北京和广州，2家合资公司–中山古镇灯都博览有限公司及广州博泓国际展览有限公司。博华公司员工总数超过500人。</w:t>
      </w:r>
    </w:p>
    <w:p w14:paraId="25C0A8A6" w14:textId="77777777" w:rsidR="00E04EB5" w:rsidRPr="000F2E69" w:rsidRDefault="00E04EB5" w:rsidP="00E04EB5">
      <w:pPr>
        <w:spacing w:line="480" w:lineRule="exact"/>
        <w:rPr>
          <w:rFonts w:ascii="微软雅黑" w:eastAsia="微软雅黑" w:hAnsi="微软雅黑" w:cs="Arial Unicode MS" w:hint="eastAsia"/>
          <w:kern w:val="2"/>
          <w:sz w:val="24"/>
          <w:szCs w:val="24"/>
        </w:rPr>
      </w:pPr>
    </w:p>
    <w:p w14:paraId="5D90FE8F" w14:textId="77777777" w:rsidR="00391B2C" w:rsidRDefault="00391B2C" w:rsidP="007A0D7B">
      <w:pPr>
        <w:rPr>
          <w:rFonts w:ascii="微软雅黑" w:eastAsia="微软雅黑" w:hAnsi="微软雅黑" w:cs="Arial Unicode MS" w:hint="eastAsia"/>
          <w:kern w:val="2"/>
          <w:sz w:val="24"/>
          <w:szCs w:val="24"/>
        </w:rPr>
      </w:pPr>
    </w:p>
    <w:p w14:paraId="61F7E15A" w14:textId="630C6621" w:rsidR="00A947AC" w:rsidRPr="00E04EB5" w:rsidRDefault="00A947AC" w:rsidP="00A947AC">
      <w:pPr>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媒体垂询—</w:t>
      </w:r>
    </w:p>
    <w:p w14:paraId="7D8D29DC" w14:textId="77777777" w:rsidR="00A947AC" w:rsidRPr="00E04EB5" w:rsidRDefault="00A947AC" w:rsidP="00A947AC">
      <w:pPr>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上海博华国际展览有限公司</w:t>
      </w:r>
    </w:p>
    <w:p w14:paraId="2F334BDC" w14:textId="05461824" w:rsidR="00A947AC" w:rsidRPr="00E04EB5" w:rsidRDefault="00A947AC" w:rsidP="00A947AC">
      <w:pPr>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 xml:space="preserve">  </w:t>
      </w:r>
    </w:p>
    <w:p w14:paraId="28381482" w14:textId="396DC19A" w:rsidR="00A947AC" w:rsidRPr="00E04EB5" w:rsidRDefault="00A947AC" w:rsidP="0046620D">
      <w:pPr>
        <w:spacing w:line="360" w:lineRule="exact"/>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联系人：Mark</w:t>
      </w:r>
    </w:p>
    <w:p w14:paraId="0A7788F6" w14:textId="49CBB705" w:rsidR="00A947AC" w:rsidRPr="00E04EB5" w:rsidRDefault="00A947AC" w:rsidP="0046620D">
      <w:pPr>
        <w:spacing w:line="360" w:lineRule="exact"/>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电话：021-3339 2</w:t>
      </w:r>
      <w:r w:rsidR="00C73901" w:rsidRPr="00E04EB5">
        <w:rPr>
          <w:rFonts w:ascii="微软雅黑" w:eastAsia="微软雅黑" w:hAnsi="微软雅黑" w:cs="Arial Unicode MS" w:hint="eastAsia"/>
          <w:kern w:val="2"/>
          <w:sz w:val="21"/>
          <w:szCs w:val="21"/>
        </w:rPr>
        <w:t>315</w:t>
      </w:r>
    </w:p>
    <w:p w14:paraId="26CDEEA8" w14:textId="436C68B6" w:rsidR="00A947AC" w:rsidRPr="00E04EB5" w:rsidRDefault="00A947AC" w:rsidP="0046620D">
      <w:pPr>
        <w:spacing w:line="360" w:lineRule="exact"/>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邮箱：</w:t>
      </w:r>
      <w:r w:rsidR="00C73901" w:rsidRPr="00E04EB5">
        <w:rPr>
          <w:rFonts w:ascii="微软雅黑" w:eastAsia="微软雅黑" w:hAnsi="微软雅黑" w:cs="Arial Unicode MS" w:hint="eastAsia"/>
          <w:kern w:val="2"/>
          <w:sz w:val="21"/>
          <w:szCs w:val="21"/>
        </w:rPr>
        <w:t>mark.nee@imsinoexpo.com</w:t>
      </w:r>
    </w:p>
    <w:p w14:paraId="6F7D657C" w14:textId="70E03AB3" w:rsidR="00AD05ED" w:rsidRPr="00E04EB5" w:rsidRDefault="00A947AC" w:rsidP="0046620D">
      <w:pPr>
        <w:spacing w:line="360" w:lineRule="exact"/>
        <w:rPr>
          <w:rFonts w:ascii="微软雅黑" w:eastAsia="微软雅黑" w:hAnsi="微软雅黑" w:cs="Arial Unicode MS" w:hint="eastAsia"/>
          <w:kern w:val="2"/>
          <w:sz w:val="21"/>
          <w:szCs w:val="21"/>
        </w:rPr>
      </w:pPr>
      <w:r w:rsidRPr="00E04EB5">
        <w:rPr>
          <w:rFonts w:ascii="微软雅黑" w:eastAsia="微软雅黑" w:hAnsi="微软雅黑" w:cs="Arial Unicode MS" w:hint="eastAsia"/>
          <w:kern w:val="2"/>
          <w:sz w:val="21"/>
          <w:szCs w:val="21"/>
        </w:rPr>
        <w:t>官网：www.</w:t>
      </w:r>
      <w:r w:rsidR="00C73901" w:rsidRPr="00E04EB5">
        <w:rPr>
          <w:rFonts w:ascii="微软雅黑" w:eastAsia="微软雅黑" w:hAnsi="微软雅黑" w:cs="Arial Unicode MS" w:hint="eastAsia"/>
          <w:kern w:val="2"/>
          <w:sz w:val="21"/>
          <w:szCs w:val="21"/>
        </w:rPr>
        <w:t>connexion.cn</w:t>
      </w:r>
      <w:bookmarkEnd w:id="0"/>
    </w:p>
    <w:sectPr w:rsidR="00AD05ED" w:rsidRPr="00E04EB5">
      <w:headerReference w:type="default" r:id="rId10"/>
      <w:footerReference w:type="even" r:id="rId11"/>
      <w:footerReference w:type="defaul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05272" w14:textId="77777777" w:rsidR="002B5777" w:rsidRDefault="002B5777" w:rsidP="001F1646">
      <w:pPr>
        <w:rPr>
          <w:rFonts w:hint="eastAsia"/>
        </w:rPr>
      </w:pPr>
      <w:r>
        <w:separator/>
      </w:r>
    </w:p>
  </w:endnote>
  <w:endnote w:type="continuationSeparator" w:id="0">
    <w:p w14:paraId="00AAEFCD" w14:textId="77777777" w:rsidR="002B5777" w:rsidRDefault="002B5777" w:rsidP="001F16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细黑">
    <w:altName w:val="微软雅黑"/>
    <w:panose1 w:val="02010600040101010101"/>
    <w:charset w:val="86"/>
    <w:family w:val="auto"/>
    <w:pitch w:val="variable"/>
    <w:sig w:usb0="00000287" w:usb1="080F0000" w:usb2="00000010" w:usb3="00000000" w:csb0="0004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5557" w14:textId="239B8EC8" w:rsidR="001F1646" w:rsidRDefault="001F1646">
    <w:pPr>
      <w:pStyle w:val="af0"/>
    </w:pPr>
    <w:r>
      <w:rPr>
        <w:noProof/>
      </w:rPr>
      <mc:AlternateContent>
        <mc:Choice Requires="wps">
          <w:drawing>
            <wp:anchor distT="0" distB="0" distL="0" distR="0" simplePos="0" relativeHeight="251662336" behindDoc="0" locked="0" layoutInCell="1" allowOverlap="1" wp14:anchorId="21C1631A" wp14:editId="191EAB7D">
              <wp:simplePos x="635" y="635"/>
              <wp:positionH relativeFrom="page">
                <wp:align>left</wp:align>
              </wp:positionH>
              <wp:positionV relativeFrom="page">
                <wp:align>bottom</wp:align>
              </wp:positionV>
              <wp:extent cx="443865" cy="443865"/>
              <wp:effectExtent l="0" t="0" r="9525" b="0"/>
              <wp:wrapNone/>
              <wp:docPr id="664437715" name="文本框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DEF7B" w14:textId="5A6924D0"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C1631A" id="_x0000_t202" coordsize="21600,21600" o:spt="202" path="m,l,21600r21600,l21600,xe">
              <v:stroke joinstyle="miter"/>
              <v:path gradientshapeok="t" o:connecttype="rect"/>
            </v:shapetype>
            <v:shape id="文本框 2" o:spid="_x0000_s1026" type="#_x0000_t202" alt="Information Classification: Gener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FCDEF7B" w14:textId="5A6924D0"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84BB" w14:textId="11F372A2" w:rsidR="001F1646" w:rsidRDefault="001F1646">
    <w:pPr>
      <w:pStyle w:val="af0"/>
    </w:pPr>
    <w:r>
      <w:rPr>
        <w:noProof/>
      </w:rPr>
      <mc:AlternateContent>
        <mc:Choice Requires="wps">
          <w:drawing>
            <wp:anchor distT="0" distB="0" distL="0" distR="0" simplePos="0" relativeHeight="251663360" behindDoc="0" locked="0" layoutInCell="1" allowOverlap="1" wp14:anchorId="4381600E" wp14:editId="42625BF1">
              <wp:simplePos x="635" y="635"/>
              <wp:positionH relativeFrom="page">
                <wp:align>left</wp:align>
              </wp:positionH>
              <wp:positionV relativeFrom="page">
                <wp:align>bottom</wp:align>
              </wp:positionV>
              <wp:extent cx="443865" cy="443865"/>
              <wp:effectExtent l="0" t="0" r="9525" b="0"/>
              <wp:wrapNone/>
              <wp:docPr id="1019430703" name="文本框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3F5AF" w14:textId="67050F3E"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81600E" id="_x0000_t202" coordsize="21600,21600" o:spt="202" path="m,l,21600r21600,l21600,xe">
              <v:stroke joinstyle="miter"/>
              <v:path gradientshapeok="t" o:connecttype="rect"/>
            </v:shapetype>
            <v:shape id="文本框 3" o:spid="_x0000_s1027" type="#_x0000_t202" alt="Information Classification: Gener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353F5AF" w14:textId="67050F3E"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2C1D" w14:textId="4DC8A8F3" w:rsidR="001F1646" w:rsidRDefault="001F1646">
    <w:pPr>
      <w:pStyle w:val="af0"/>
    </w:pPr>
    <w:r>
      <w:rPr>
        <w:noProof/>
      </w:rPr>
      <mc:AlternateContent>
        <mc:Choice Requires="wps">
          <w:drawing>
            <wp:anchor distT="0" distB="0" distL="0" distR="0" simplePos="0" relativeHeight="251661312" behindDoc="0" locked="0" layoutInCell="1" allowOverlap="1" wp14:anchorId="260662AC" wp14:editId="2AA8A3FE">
              <wp:simplePos x="635" y="635"/>
              <wp:positionH relativeFrom="page">
                <wp:align>left</wp:align>
              </wp:positionH>
              <wp:positionV relativeFrom="page">
                <wp:align>bottom</wp:align>
              </wp:positionV>
              <wp:extent cx="443865" cy="443865"/>
              <wp:effectExtent l="0" t="0" r="9525" b="0"/>
              <wp:wrapNone/>
              <wp:docPr id="450126887" name="文本框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87539" w14:textId="61F5BF42"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0662AC" id="_x0000_t202" coordsize="21600,21600" o:spt="202" path="m,l,21600r21600,l21600,xe">
              <v:stroke joinstyle="miter"/>
              <v:path gradientshapeok="t" o:connecttype="rect"/>
            </v:shapetype>
            <v:shape id="文本框 1" o:spid="_x0000_s1028" type="#_x0000_t202" alt="Information Classification: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5387539" w14:textId="61F5BF42" w:rsidR="001F1646" w:rsidRPr="001F1646" w:rsidRDefault="001F1646" w:rsidP="001F1646">
                    <w:pPr>
                      <w:rPr>
                        <w:rFonts w:ascii="Rockwell" w:eastAsia="Rockwell" w:hAnsi="Rockwell" w:cs="Rockwell"/>
                        <w:noProof/>
                        <w:color w:val="0078D7"/>
                        <w:sz w:val="18"/>
                        <w:szCs w:val="18"/>
                      </w:rPr>
                    </w:pPr>
                    <w:r w:rsidRPr="001F16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C5C8" w14:textId="77777777" w:rsidR="002B5777" w:rsidRDefault="002B5777" w:rsidP="001F1646">
      <w:pPr>
        <w:rPr>
          <w:rFonts w:hint="eastAsia"/>
        </w:rPr>
      </w:pPr>
      <w:r>
        <w:separator/>
      </w:r>
    </w:p>
  </w:footnote>
  <w:footnote w:type="continuationSeparator" w:id="0">
    <w:p w14:paraId="56C1727D" w14:textId="77777777" w:rsidR="002B5777" w:rsidRDefault="002B5777" w:rsidP="001F164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26AB" w14:textId="0F40A1B7" w:rsidR="001F1646" w:rsidRPr="00FB5C7C" w:rsidRDefault="00C515AE" w:rsidP="001F1646">
    <w:pPr>
      <w:pStyle w:val="ae"/>
      <w:jc w:val="right"/>
      <w:rPr>
        <w:rFonts w:ascii="华文细黑" w:eastAsia="华文细黑" w:hAnsi="华文细黑" w:hint="eastAsia"/>
        <w:b/>
        <w:bCs/>
        <w:color w:val="808080" w:themeColor="background1" w:themeShade="80"/>
      </w:rPr>
    </w:pPr>
    <w:r>
      <w:rPr>
        <w:noProof/>
      </w:rPr>
      <w:drawing>
        <wp:anchor distT="0" distB="0" distL="114300" distR="114300" simplePos="0" relativeHeight="251660288" behindDoc="1" locked="0" layoutInCell="1" allowOverlap="1" wp14:anchorId="7FCC2D22" wp14:editId="746E7B81">
          <wp:simplePos x="0" y="0"/>
          <wp:positionH relativeFrom="column">
            <wp:posOffset>2682875</wp:posOffset>
          </wp:positionH>
          <wp:positionV relativeFrom="paragraph">
            <wp:posOffset>32385</wp:posOffset>
          </wp:positionV>
          <wp:extent cx="944880" cy="315595"/>
          <wp:effectExtent l="0" t="0" r="0" b="8255"/>
          <wp:wrapSquare wrapText="bothSides"/>
          <wp:docPr id="2207214" name="图片 220721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本&#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944880" cy="315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6B962A" wp14:editId="630910BC">
          <wp:simplePos x="0" y="0"/>
          <wp:positionH relativeFrom="column">
            <wp:posOffset>1866430</wp:posOffset>
          </wp:positionH>
          <wp:positionV relativeFrom="paragraph">
            <wp:posOffset>11420</wp:posOffset>
          </wp:positionV>
          <wp:extent cx="750570" cy="381000"/>
          <wp:effectExtent l="0" t="0" r="0" b="0"/>
          <wp:wrapSquare wrapText="bothSides"/>
          <wp:docPr id="720307237" name="图片 720307237"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徽标&#10;&#10;描述已自动生成"/>
                  <pic:cNvPicPr/>
                </pic:nvPicPr>
                <pic:blipFill>
                  <a:blip r:embed="rId2">
                    <a:extLst>
                      <a:ext uri="{28A0092B-C50C-407E-A947-70E740481C1C}">
                        <a14:useLocalDpi xmlns:a14="http://schemas.microsoft.com/office/drawing/2010/main" val="0"/>
                      </a:ext>
                    </a:extLst>
                  </a:blip>
                  <a:stretch>
                    <a:fillRect/>
                  </a:stretch>
                </pic:blipFill>
                <pic:spPr>
                  <a:xfrm>
                    <a:off x="0" y="0"/>
                    <a:ext cx="750570" cy="381000"/>
                  </a:xfrm>
                  <a:prstGeom prst="rect">
                    <a:avLst/>
                  </a:prstGeom>
                </pic:spPr>
              </pic:pic>
            </a:graphicData>
          </a:graphic>
          <wp14:sizeRelH relativeFrom="margin">
            <wp14:pctWidth>0</wp14:pctWidth>
          </wp14:sizeRelH>
          <wp14:sizeRelV relativeFrom="margin">
            <wp14:pctHeight>0</wp14:pctHeight>
          </wp14:sizeRelV>
        </wp:anchor>
      </w:drawing>
    </w:r>
    <w:r w:rsidR="001F1646" w:rsidRPr="00FB5C7C">
      <w:rPr>
        <w:rFonts w:ascii="华文细黑" w:eastAsia="华文细黑" w:hAnsi="华文细黑"/>
        <w:b/>
        <w:bCs/>
        <w:color w:val="808080" w:themeColor="background1" w:themeShade="80"/>
      </w:rPr>
      <w:t xml:space="preserve">                                               </w:t>
    </w:r>
  </w:p>
  <w:p w14:paraId="45AC30FF" w14:textId="77777777" w:rsidR="001F1646" w:rsidRDefault="001F164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00"/>
    <w:rsid w:val="00005E32"/>
    <w:rsid w:val="0000650B"/>
    <w:rsid w:val="00006B67"/>
    <w:rsid w:val="00011DF7"/>
    <w:rsid w:val="00012FE2"/>
    <w:rsid w:val="000131E2"/>
    <w:rsid w:val="000203E7"/>
    <w:rsid w:val="00023B85"/>
    <w:rsid w:val="0002554F"/>
    <w:rsid w:val="0002620B"/>
    <w:rsid w:val="00031B8F"/>
    <w:rsid w:val="00035CC7"/>
    <w:rsid w:val="00044A28"/>
    <w:rsid w:val="0004502C"/>
    <w:rsid w:val="000623C5"/>
    <w:rsid w:val="000632A0"/>
    <w:rsid w:val="00063724"/>
    <w:rsid w:val="000676A4"/>
    <w:rsid w:val="000725E8"/>
    <w:rsid w:val="000744B5"/>
    <w:rsid w:val="00075507"/>
    <w:rsid w:val="0008740B"/>
    <w:rsid w:val="00087517"/>
    <w:rsid w:val="000902FC"/>
    <w:rsid w:val="0009207F"/>
    <w:rsid w:val="00093801"/>
    <w:rsid w:val="0009477B"/>
    <w:rsid w:val="00094CA8"/>
    <w:rsid w:val="000B245E"/>
    <w:rsid w:val="000C2CB2"/>
    <w:rsid w:val="000C7531"/>
    <w:rsid w:val="000C7E60"/>
    <w:rsid w:val="000D2141"/>
    <w:rsid w:val="000D7917"/>
    <w:rsid w:val="000E0909"/>
    <w:rsid w:val="000E3E57"/>
    <w:rsid w:val="000E5D1E"/>
    <w:rsid w:val="000E6823"/>
    <w:rsid w:val="000F2244"/>
    <w:rsid w:val="000F2E69"/>
    <w:rsid w:val="000F3E51"/>
    <w:rsid w:val="00107592"/>
    <w:rsid w:val="001113E0"/>
    <w:rsid w:val="00111EED"/>
    <w:rsid w:val="00121948"/>
    <w:rsid w:val="001248B9"/>
    <w:rsid w:val="00131BDC"/>
    <w:rsid w:val="00137A5A"/>
    <w:rsid w:val="00142EE5"/>
    <w:rsid w:val="001457A2"/>
    <w:rsid w:val="00152B3E"/>
    <w:rsid w:val="00152CE8"/>
    <w:rsid w:val="001533B5"/>
    <w:rsid w:val="00161878"/>
    <w:rsid w:val="001652F0"/>
    <w:rsid w:val="00165D45"/>
    <w:rsid w:val="00166765"/>
    <w:rsid w:val="00172A6C"/>
    <w:rsid w:val="00187969"/>
    <w:rsid w:val="00187FB0"/>
    <w:rsid w:val="001920C7"/>
    <w:rsid w:val="001B1462"/>
    <w:rsid w:val="001B1648"/>
    <w:rsid w:val="001B402E"/>
    <w:rsid w:val="001B5B77"/>
    <w:rsid w:val="001B6A30"/>
    <w:rsid w:val="001C260E"/>
    <w:rsid w:val="001C5B88"/>
    <w:rsid w:val="001C5B8F"/>
    <w:rsid w:val="001C68FD"/>
    <w:rsid w:val="001C724C"/>
    <w:rsid w:val="001C7859"/>
    <w:rsid w:val="001D0F2C"/>
    <w:rsid w:val="001D1917"/>
    <w:rsid w:val="001D5DBE"/>
    <w:rsid w:val="001D6B53"/>
    <w:rsid w:val="001E2519"/>
    <w:rsid w:val="001E3B65"/>
    <w:rsid w:val="001F0C14"/>
    <w:rsid w:val="001F1298"/>
    <w:rsid w:val="001F1646"/>
    <w:rsid w:val="001F342A"/>
    <w:rsid w:val="001F6AB7"/>
    <w:rsid w:val="00202036"/>
    <w:rsid w:val="00202227"/>
    <w:rsid w:val="002033A8"/>
    <w:rsid w:val="002052AA"/>
    <w:rsid w:val="0020675B"/>
    <w:rsid w:val="002159B3"/>
    <w:rsid w:val="00216555"/>
    <w:rsid w:val="00227206"/>
    <w:rsid w:val="00227403"/>
    <w:rsid w:val="00230086"/>
    <w:rsid w:val="0023566C"/>
    <w:rsid w:val="0024026D"/>
    <w:rsid w:val="00240E35"/>
    <w:rsid w:val="00250AAF"/>
    <w:rsid w:val="00254BAD"/>
    <w:rsid w:val="00267877"/>
    <w:rsid w:val="002711C6"/>
    <w:rsid w:val="00272279"/>
    <w:rsid w:val="002730BC"/>
    <w:rsid w:val="002761D9"/>
    <w:rsid w:val="00277EF4"/>
    <w:rsid w:val="002800D3"/>
    <w:rsid w:val="002878E5"/>
    <w:rsid w:val="0029167B"/>
    <w:rsid w:val="002A12F3"/>
    <w:rsid w:val="002A1B15"/>
    <w:rsid w:val="002A64C0"/>
    <w:rsid w:val="002B19E7"/>
    <w:rsid w:val="002B3AD8"/>
    <w:rsid w:val="002B52EA"/>
    <w:rsid w:val="002B5777"/>
    <w:rsid w:val="002C143A"/>
    <w:rsid w:val="002D2EEA"/>
    <w:rsid w:val="002D3CC6"/>
    <w:rsid w:val="002E1046"/>
    <w:rsid w:val="002E299A"/>
    <w:rsid w:val="002E2F45"/>
    <w:rsid w:val="002E3003"/>
    <w:rsid w:val="002E30FC"/>
    <w:rsid w:val="002F0855"/>
    <w:rsid w:val="002F09DF"/>
    <w:rsid w:val="002F170F"/>
    <w:rsid w:val="002F3463"/>
    <w:rsid w:val="002F3CED"/>
    <w:rsid w:val="002F5CA3"/>
    <w:rsid w:val="002F77C9"/>
    <w:rsid w:val="002F7B68"/>
    <w:rsid w:val="002F7EE6"/>
    <w:rsid w:val="00302A63"/>
    <w:rsid w:val="0030307B"/>
    <w:rsid w:val="00311069"/>
    <w:rsid w:val="00314EAC"/>
    <w:rsid w:val="0033054C"/>
    <w:rsid w:val="003555D3"/>
    <w:rsid w:val="0035587D"/>
    <w:rsid w:val="00370F25"/>
    <w:rsid w:val="0037639A"/>
    <w:rsid w:val="003864EC"/>
    <w:rsid w:val="003870B3"/>
    <w:rsid w:val="0039119E"/>
    <w:rsid w:val="00391780"/>
    <w:rsid w:val="00391B2C"/>
    <w:rsid w:val="00391D6C"/>
    <w:rsid w:val="003963BE"/>
    <w:rsid w:val="003A0B79"/>
    <w:rsid w:val="003A339E"/>
    <w:rsid w:val="003A4032"/>
    <w:rsid w:val="003A4ED3"/>
    <w:rsid w:val="003B32E7"/>
    <w:rsid w:val="003C047D"/>
    <w:rsid w:val="003C4745"/>
    <w:rsid w:val="003D078B"/>
    <w:rsid w:val="003D11C6"/>
    <w:rsid w:val="003D5954"/>
    <w:rsid w:val="003D74E5"/>
    <w:rsid w:val="003E509F"/>
    <w:rsid w:val="003F06E2"/>
    <w:rsid w:val="003F626F"/>
    <w:rsid w:val="003F6402"/>
    <w:rsid w:val="004056B5"/>
    <w:rsid w:val="004057A1"/>
    <w:rsid w:val="00405952"/>
    <w:rsid w:val="00405AD5"/>
    <w:rsid w:val="00417A41"/>
    <w:rsid w:val="004225AA"/>
    <w:rsid w:val="004229B5"/>
    <w:rsid w:val="00423F71"/>
    <w:rsid w:val="0043763D"/>
    <w:rsid w:val="0044358E"/>
    <w:rsid w:val="004438B1"/>
    <w:rsid w:val="0044726F"/>
    <w:rsid w:val="00450572"/>
    <w:rsid w:val="00450C45"/>
    <w:rsid w:val="0045199F"/>
    <w:rsid w:val="004550B1"/>
    <w:rsid w:val="00460268"/>
    <w:rsid w:val="00461B9B"/>
    <w:rsid w:val="0046620D"/>
    <w:rsid w:val="00467568"/>
    <w:rsid w:val="004701AB"/>
    <w:rsid w:val="004704D9"/>
    <w:rsid w:val="004711DE"/>
    <w:rsid w:val="00471338"/>
    <w:rsid w:val="00473E1D"/>
    <w:rsid w:val="00474BEF"/>
    <w:rsid w:val="00481A7E"/>
    <w:rsid w:val="004840DF"/>
    <w:rsid w:val="004908BD"/>
    <w:rsid w:val="00491398"/>
    <w:rsid w:val="004919BE"/>
    <w:rsid w:val="00492B06"/>
    <w:rsid w:val="004A0D1C"/>
    <w:rsid w:val="004A158F"/>
    <w:rsid w:val="004A5720"/>
    <w:rsid w:val="004A5938"/>
    <w:rsid w:val="004B06C5"/>
    <w:rsid w:val="004B4760"/>
    <w:rsid w:val="004C45F5"/>
    <w:rsid w:val="004C4D94"/>
    <w:rsid w:val="004C7074"/>
    <w:rsid w:val="004D468D"/>
    <w:rsid w:val="004D5EE2"/>
    <w:rsid w:val="004D5F9D"/>
    <w:rsid w:val="004D6C2C"/>
    <w:rsid w:val="004D779B"/>
    <w:rsid w:val="004F1318"/>
    <w:rsid w:val="004F6386"/>
    <w:rsid w:val="00502FFD"/>
    <w:rsid w:val="0050323B"/>
    <w:rsid w:val="00504E6F"/>
    <w:rsid w:val="005071FB"/>
    <w:rsid w:val="00510E72"/>
    <w:rsid w:val="005171D6"/>
    <w:rsid w:val="0051781E"/>
    <w:rsid w:val="00523C1D"/>
    <w:rsid w:val="0052553F"/>
    <w:rsid w:val="00533421"/>
    <w:rsid w:val="00534163"/>
    <w:rsid w:val="005373E2"/>
    <w:rsid w:val="005402E8"/>
    <w:rsid w:val="0054063D"/>
    <w:rsid w:val="005441B2"/>
    <w:rsid w:val="00544F19"/>
    <w:rsid w:val="00545C7A"/>
    <w:rsid w:val="005503C5"/>
    <w:rsid w:val="0056432D"/>
    <w:rsid w:val="00565523"/>
    <w:rsid w:val="005662C2"/>
    <w:rsid w:val="0056674D"/>
    <w:rsid w:val="00566921"/>
    <w:rsid w:val="005674D9"/>
    <w:rsid w:val="00570C5F"/>
    <w:rsid w:val="00572E41"/>
    <w:rsid w:val="005758F5"/>
    <w:rsid w:val="0058288F"/>
    <w:rsid w:val="005908BB"/>
    <w:rsid w:val="00591642"/>
    <w:rsid w:val="005A0CAB"/>
    <w:rsid w:val="005A3EBF"/>
    <w:rsid w:val="005A56E4"/>
    <w:rsid w:val="005A5F7A"/>
    <w:rsid w:val="005A6604"/>
    <w:rsid w:val="005A74D5"/>
    <w:rsid w:val="005B0653"/>
    <w:rsid w:val="005B1ACF"/>
    <w:rsid w:val="005B1BAB"/>
    <w:rsid w:val="005B31C1"/>
    <w:rsid w:val="005B57A8"/>
    <w:rsid w:val="005C2C0A"/>
    <w:rsid w:val="005C3472"/>
    <w:rsid w:val="005C359A"/>
    <w:rsid w:val="005C4BF6"/>
    <w:rsid w:val="005C5191"/>
    <w:rsid w:val="005D1BB4"/>
    <w:rsid w:val="005D2FE0"/>
    <w:rsid w:val="005D39A7"/>
    <w:rsid w:val="005E7693"/>
    <w:rsid w:val="005F5B82"/>
    <w:rsid w:val="005F7C00"/>
    <w:rsid w:val="00602322"/>
    <w:rsid w:val="00603930"/>
    <w:rsid w:val="006048F5"/>
    <w:rsid w:val="00605541"/>
    <w:rsid w:val="006056C3"/>
    <w:rsid w:val="00607189"/>
    <w:rsid w:val="00617855"/>
    <w:rsid w:val="006260CE"/>
    <w:rsid w:val="00630289"/>
    <w:rsid w:val="00632A7F"/>
    <w:rsid w:val="00632E6D"/>
    <w:rsid w:val="00635953"/>
    <w:rsid w:val="006379BD"/>
    <w:rsid w:val="00645B36"/>
    <w:rsid w:val="00645DAA"/>
    <w:rsid w:val="00650477"/>
    <w:rsid w:val="00650478"/>
    <w:rsid w:val="00651D92"/>
    <w:rsid w:val="00655A79"/>
    <w:rsid w:val="00655F93"/>
    <w:rsid w:val="00657AE5"/>
    <w:rsid w:val="0066635A"/>
    <w:rsid w:val="0067361A"/>
    <w:rsid w:val="00675E99"/>
    <w:rsid w:val="0068318A"/>
    <w:rsid w:val="0068634F"/>
    <w:rsid w:val="006955B7"/>
    <w:rsid w:val="006A004C"/>
    <w:rsid w:val="006A3189"/>
    <w:rsid w:val="006A3F16"/>
    <w:rsid w:val="006A4E51"/>
    <w:rsid w:val="006A74FF"/>
    <w:rsid w:val="006A7FBE"/>
    <w:rsid w:val="006B4CB1"/>
    <w:rsid w:val="006B6B33"/>
    <w:rsid w:val="006B6C1E"/>
    <w:rsid w:val="006B7EC7"/>
    <w:rsid w:val="006C17AB"/>
    <w:rsid w:val="006C240E"/>
    <w:rsid w:val="006C61F2"/>
    <w:rsid w:val="006C7E2B"/>
    <w:rsid w:val="006D1B11"/>
    <w:rsid w:val="006D1CDC"/>
    <w:rsid w:val="006D4EDC"/>
    <w:rsid w:val="006E186E"/>
    <w:rsid w:val="006F0EED"/>
    <w:rsid w:val="006F364F"/>
    <w:rsid w:val="00710B66"/>
    <w:rsid w:val="00711E34"/>
    <w:rsid w:val="00714586"/>
    <w:rsid w:val="0072250F"/>
    <w:rsid w:val="00726DF9"/>
    <w:rsid w:val="00727184"/>
    <w:rsid w:val="0073283B"/>
    <w:rsid w:val="0073327E"/>
    <w:rsid w:val="00735910"/>
    <w:rsid w:val="00740F22"/>
    <w:rsid w:val="00743B26"/>
    <w:rsid w:val="0075150E"/>
    <w:rsid w:val="00755CAC"/>
    <w:rsid w:val="007563CA"/>
    <w:rsid w:val="0075716E"/>
    <w:rsid w:val="00762772"/>
    <w:rsid w:val="007653A4"/>
    <w:rsid w:val="007666AE"/>
    <w:rsid w:val="00777CB8"/>
    <w:rsid w:val="007833FC"/>
    <w:rsid w:val="0078476A"/>
    <w:rsid w:val="007855CD"/>
    <w:rsid w:val="00790763"/>
    <w:rsid w:val="00791397"/>
    <w:rsid w:val="007A0D7B"/>
    <w:rsid w:val="007B238B"/>
    <w:rsid w:val="007B4411"/>
    <w:rsid w:val="007D0874"/>
    <w:rsid w:val="007D4C11"/>
    <w:rsid w:val="007E2BA0"/>
    <w:rsid w:val="007E5E03"/>
    <w:rsid w:val="007E7AB8"/>
    <w:rsid w:val="007F4D1B"/>
    <w:rsid w:val="007F6468"/>
    <w:rsid w:val="00801BD2"/>
    <w:rsid w:val="008060FF"/>
    <w:rsid w:val="0080644F"/>
    <w:rsid w:val="008120A3"/>
    <w:rsid w:val="00814815"/>
    <w:rsid w:val="008215D9"/>
    <w:rsid w:val="008218AB"/>
    <w:rsid w:val="00842F6A"/>
    <w:rsid w:val="008445C7"/>
    <w:rsid w:val="0085176E"/>
    <w:rsid w:val="00851F3E"/>
    <w:rsid w:val="008530AE"/>
    <w:rsid w:val="008549A0"/>
    <w:rsid w:val="00854B97"/>
    <w:rsid w:val="0085651D"/>
    <w:rsid w:val="0085738E"/>
    <w:rsid w:val="008573DE"/>
    <w:rsid w:val="00857ED9"/>
    <w:rsid w:val="00862B96"/>
    <w:rsid w:val="008645C8"/>
    <w:rsid w:val="00865AE1"/>
    <w:rsid w:val="00873027"/>
    <w:rsid w:val="008745C6"/>
    <w:rsid w:val="0087491D"/>
    <w:rsid w:val="00877674"/>
    <w:rsid w:val="00884A27"/>
    <w:rsid w:val="008856E9"/>
    <w:rsid w:val="0089024A"/>
    <w:rsid w:val="00895CB9"/>
    <w:rsid w:val="00896288"/>
    <w:rsid w:val="008A30AF"/>
    <w:rsid w:val="008A3769"/>
    <w:rsid w:val="008A6571"/>
    <w:rsid w:val="008A6F45"/>
    <w:rsid w:val="008A7837"/>
    <w:rsid w:val="008B19AB"/>
    <w:rsid w:val="008B68E3"/>
    <w:rsid w:val="008C34A1"/>
    <w:rsid w:val="008D237D"/>
    <w:rsid w:val="008D52D9"/>
    <w:rsid w:val="008F41AB"/>
    <w:rsid w:val="008F79E8"/>
    <w:rsid w:val="00901995"/>
    <w:rsid w:val="00920238"/>
    <w:rsid w:val="00920EE3"/>
    <w:rsid w:val="00922A3C"/>
    <w:rsid w:val="00924026"/>
    <w:rsid w:val="00924B2A"/>
    <w:rsid w:val="00940C8A"/>
    <w:rsid w:val="00944E32"/>
    <w:rsid w:val="00946668"/>
    <w:rsid w:val="00946CD4"/>
    <w:rsid w:val="00947347"/>
    <w:rsid w:val="00950504"/>
    <w:rsid w:val="00951725"/>
    <w:rsid w:val="00957519"/>
    <w:rsid w:val="00971C13"/>
    <w:rsid w:val="00974498"/>
    <w:rsid w:val="009849DF"/>
    <w:rsid w:val="00993E33"/>
    <w:rsid w:val="00994279"/>
    <w:rsid w:val="00997AD0"/>
    <w:rsid w:val="009A1E31"/>
    <w:rsid w:val="009A444C"/>
    <w:rsid w:val="009A74B3"/>
    <w:rsid w:val="009B265F"/>
    <w:rsid w:val="009B34BB"/>
    <w:rsid w:val="009B4D51"/>
    <w:rsid w:val="009C1880"/>
    <w:rsid w:val="009C25B2"/>
    <w:rsid w:val="009C373D"/>
    <w:rsid w:val="009D0BCB"/>
    <w:rsid w:val="009D17E3"/>
    <w:rsid w:val="009D31E7"/>
    <w:rsid w:val="009F71D7"/>
    <w:rsid w:val="00A01E4D"/>
    <w:rsid w:val="00A03346"/>
    <w:rsid w:val="00A049B6"/>
    <w:rsid w:val="00A06D25"/>
    <w:rsid w:val="00A117D7"/>
    <w:rsid w:val="00A14BC5"/>
    <w:rsid w:val="00A15D2B"/>
    <w:rsid w:val="00A1630A"/>
    <w:rsid w:val="00A1653E"/>
    <w:rsid w:val="00A16A09"/>
    <w:rsid w:val="00A21B1E"/>
    <w:rsid w:val="00A2262F"/>
    <w:rsid w:val="00A22DD7"/>
    <w:rsid w:val="00A27889"/>
    <w:rsid w:val="00A3285F"/>
    <w:rsid w:val="00A33E75"/>
    <w:rsid w:val="00A37123"/>
    <w:rsid w:val="00A4004F"/>
    <w:rsid w:val="00A457D8"/>
    <w:rsid w:val="00A45DC2"/>
    <w:rsid w:val="00A663D6"/>
    <w:rsid w:val="00A7133A"/>
    <w:rsid w:val="00A773ED"/>
    <w:rsid w:val="00A803D7"/>
    <w:rsid w:val="00A900B8"/>
    <w:rsid w:val="00A947AC"/>
    <w:rsid w:val="00A95352"/>
    <w:rsid w:val="00AA0932"/>
    <w:rsid w:val="00AA12F4"/>
    <w:rsid w:val="00AA3F3E"/>
    <w:rsid w:val="00AB05BE"/>
    <w:rsid w:val="00AB2DD7"/>
    <w:rsid w:val="00AB5D2A"/>
    <w:rsid w:val="00AB6D27"/>
    <w:rsid w:val="00AB75FB"/>
    <w:rsid w:val="00AC51D9"/>
    <w:rsid w:val="00AD05ED"/>
    <w:rsid w:val="00AD0BAF"/>
    <w:rsid w:val="00AD12C0"/>
    <w:rsid w:val="00AD6F52"/>
    <w:rsid w:val="00AE069A"/>
    <w:rsid w:val="00AE214A"/>
    <w:rsid w:val="00AE334F"/>
    <w:rsid w:val="00AE5429"/>
    <w:rsid w:val="00AE5DC0"/>
    <w:rsid w:val="00AF00AE"/>
    <w:rsid w:val="00AF373D"/>
    <w:rsid w:val="00AF4386"/>
    <w:rsid w:val="00AF4C9D"/>
    <w:rsid w:val="00B011E5"/>
    <w:rsid w:val="00B01691"/>
    <w:rsid w:val="00B048EE"/>
    <w:rsid w:val="00B050D3"/>
    <w:rsid w:val="00B05B27"/>
    <w:rsid w:val="00B10460"/>
    <w:rsid w:val="00B120FE"/>
    <w:rsid w:val="00B216F8"/>
    <w:rsid w:val="00B21F11"/>
    <w:rsid w:val="00B23E43"/>
    <w:rsid w:val="00B30A6F"/>
    <w:rsid w:val="00B31A26"/>
    <w:rsid w:val="00B33635"/>
    <w:rsid w:val="00B40AB1"/>
    <w:rsid w:val="00B415E1"/>
    <w:rsid w:val="00B41F6F"/>
    <w:rsid w:val="00B45172"/>
    <w:rsid w:val="00B47930"/>
    <w:rsid w:val="00B5058E"/>
    <w:rsid w:val="00B545B9"/>
    <w:rsid w:val="00B55B85"/>
    <w:rsid w:val="00B62B1F"/>
    <w:rsid w:val="00B651D8"/>
    <w:rsid w:val="00B70513"/>
    <w:rsid w:val="00B73A52"/>
    <w:rsid w:val="00B77585"/>
    <w:rsid w:val="00B81BA0"/>
    <w:rsid w:val="00BA127D"/>
    <w:rsid w:val="00BA52D0"/>
    <w:rsid w:val="00BB3246"/>
    <w:rsid w:val="00BC4FE1"/>
    <w:rsid w:val="00BC5484"/>
    <w:rsid w:val="00BD2631"/>
    <w:rsid w:val="00BE0433"/>
    <w:rsid w:val="00BE4EA8"/>
    <w:rsid w:val="00BE57B4"/>
    <w:rsid w:val="00BE6434"/>
    <w:rsid w:val="00BE7572"/>
    <w:rsid w:val="00BF21E4"/>
    <w:rsid w:val="00BF57CA"/>
    <w:rsid w:val="00C041DE"/>
    <w:rsid w:val="00C10443"/>
    <w:rsid w:val="00C15866"/>
    <w:rsid w:val="00C21218"/>
    <w:rsid w:val="00C261F3"/>
    <w:rsid w:val="00C373B7"/>
    <w:rsid w:val="00C40D19"/>
    <w:rsid w:val="00C46F1A"/>
    <w:rsid w:val="00C502EC"/>
    <w:rsid w:val="00C515AE"/>
    <w:rsid w:val="00C5694B"/>
    <w:rsid w:val="00C626D1"/>
    <w:rsid w:val="00C72CA0"/>
    <w:rsid w:val="00C7362F"/>
    <w:rsid w:val="00C73901"/>
    <w:rsid w:val="00C74CDF"/>
    <w:rsid w:val="00C77E00"/>
    <w:rsid w:val="00C80E7D"/>
    <w:rsid w:val="00C80F85"/>
    <w:rsid w:val="00C835FD"/>
    <w:rsid w:val="00C90EF2"/>
    <w:rsid w:val="00C95868"/>
    <w:rsid w:val="00CA0300"/>
    <w:rsid w:val="00CA643F"/>
    <w:rsid w:val="00CB220B"/>
    <w:rsid w:val="00CB4807"/>
    <w:rsid w:val="00CB4CAA"/>
    <w:rsid w:val="00CC3352"/>
    <w:rsid w:val="00CC3A50"/>
    <w:rsid w:val="00CC48CD"/>
    <w:rsid w:val="00CC54D0"/>
    <w:rsid w:val="00CD2C34"/>
    <w:rsid w:val="00CD3628"/>
    <w:rsid w:val="00CD3CBD"/>
    <w:rsid w:val="00CE0402"/>
    <w:rsid w:val="00CE0CAB"/>
    <w:rsid w:val="00CE717F"/>
    <w:rsid w:val="00CF0C5A"/>
    <w:rsid w:val="00CF6285"/>
    <w:rsid w:val="00D03CA0"/>
    <w:rsid w:val="00D12712"/>
    <w:rsid w:val="00D16EBE"/>
    <w:rsid w:val="00D205DA"/>
    <w:rsid w:val="00D24A5F"/>
    <w:rsid w:val="00D25B84"/>
    <w:rsid w:val="00D30C1F"/>
    <w:rsid w:val="00D31E51"/>
    <w:rsid w:val="00D357E6"/>
    <w:rsid w:val="00D428B0"/>
    <w:rsid w:val="00D46B35"/>
    <w:rsid w:val="00D52F6A"/>
    <w:rsid w:val="00D56125"/>
    <w:rsid w:val="00D56CFC"/>
    <w:rsid w:val="00D81B93"/>
    <w:rsid w:val="00D826D2"/>
    <w:rsid w:val="00D90F54"/>
    <w:rsid w:val="00D9159A"/>
    <w:rsid w:val="00D9279F"/>
    <w:rsid w:val="00D949B2"/>
    <w:rsid w:val="00DA2C67"/>
    <w:rsid w:val="00DB0EE4"/>
    <w:rsid w:val="00DB588F"/>
    <w:rsid w:val="00DC3BC6"/>
    <w:rsid w:val="00DC3E1E"/>
    <w:rsid w:val="00DC5A8B"/>
    <w:rsid w:val="00DC5CAD"/>
    <w:rsid w:val="00DC7620"/>
    <w:rsid w:val="00DD0FEF"/>
    <w:rsid w:val="00DD23ED"/>
    <w:rsid w:val="00DD3DC0"/>
    <w:rsid w:val="00DD60FD"/>
    <w:rsid w:val="00DE220D"/>
    <w:rsid w:val="00DE26F9"/>
    <w:rsid w:val="00DE6A9E"/>
    <w:rsid w:val="00DE6D20"/>
    <w:rsid w:val="00DE772E"/>
    <w:rsid w:val="00DE7C88"/>
    <w:rsid w:val="00DF312F"/>
    <w:rsid w:val="00DF5A92"/>
    <w:rsid w:val="00DF63ED"/>
    <w:rsid w:val="00DF7349"/>
    <w:rsid w:val="00DF74D0"/>
    <w:rsid w:val="00E013AE"/>
    <w:rsid w:val="00E0208E"/>
    <w:rsid w:val="00E032DC"/>
    <w:rsid w:val="00E0476A"/>
    <w:rsid w:val="00E04EB5"/>
    <w:rsid w:val="00E05B28"/>
    <w:rsid w:val="00E06EDA"/>
    <w:rsid w:val="00E071C4"/>
    <w:rsid w:val="00E126C3"/>
    <w:rsid w:val="00E21142"/>
    <w:rsid w:val="00E25D2C"/>
    <w:rsid w:val="00E31F80"/>
    <w:rsid w:val="00E3319F"/>
    <w:rsid w:val="00E4495F"/>
    <w:rsid w:val="00E509B7"/>
    <w:rsid w:val="00E52409"/>
    <w:rsid w:val="00E53EC3"/>
    <w:rsid w:val="00E54562"/>
    <w:rsid w:val="00E5587C"/>
    <w:rsid w:val="00E604A0"/>
    <w:rsid w:val="00E64B50"/>
    <w:rsid w:val="00E6757A"/>
    <w:rsid w:val="00E70BDA"/>
    <w:rsid w:val="00E70D2E"/>
    <w:rsid w:val="00E710C6"/>
    <w:rsid w:val="00E72B16"/>
    <w:rsid w:val="00E74818"/>
    <w:rsid w:val="00E7755D"/>
    <w:rsid w:val="00E77C04"/>
    <w:rsid w:val="00E811A0"/>
    <w:rsid w:val="00E82743"/>
    <w:rsid w:val="00E855B4"/>
    <w:rsid w:val="00E87218"/>
    <w:rsid w:val="00E92CE8"/>
    <w:rsid w:val="00E9426F"/>
    <w:rsid w:val="00E965EA"/>
    <w:rsid w:val="00EA18F9"/>
    <w:rsid w:val="00EA4D1A"/>
    <w:rsid w:val="00EB2DEB"/>
    <w:rsid w:val="00EB64E6"/>
    <w:rsid w:val="00EB79B2"/>
    <w:rsid w:val="00EC1134"/>
    <w:rsid w:val="00EC6D51"/>
    <w:rsid w:val="00ED5246"/>
    <w:rsid w:val="00ED711C"/>
    <w:rsid w:val="00ED71F9"/>
    <w:rsid w:val="00EE7698"/>
    <w:rsid w:val="00EF0DF9"/>
    <w:rsid w:val="00EF3763"/>
    <w:rsid w:val="00EF496A"/>
    <w:rsid w:val="00EF6F9D"/>
    <w:rsid w:val="00F0419C"/>
    <w:rsid w:val="00F04762"/>
    <w:rsid w:val="00F10921"/>
    <w:rsid w:val="00F10F58"/>
    <w:rsid w:val="00F16B0C"/>
    <w:rsid w:val="00F1791C"/>
    <w:rsid w:val="00F2118A"/>
    <w:rsid w:val="00F22597"/>
    <w:rsid w:val="00F231C6"/>
    <w:rsid w:val="00F2397F"/>
    <w:rsid w:val="00F30AC8"/>
    <w:rsid w:val="00F31822"/>
    <w:rsid w:val="00F31DB7"/>
    <w:rsid w:val="00F40C4E"/>
    <w:rsid w:val="00F43D01"/>
    <w:rsid w:val="00F4524D"/>
    <w:rsid w:val="00F459A5"/>
    <w:rsid w:val="00F500FA"/>
    <w:rsid w:val="00F50E57"/>
    <w:rsid w:val="00F52A83"/>
    <w:rsid w:val="00F600C5"/>
    <w:rsid w:val="00F62612"/>
    <w:rsid w:val="00F632DF"/>
    <w:rsid w:val="00F66FBD"/>
    <w:rsid w:val="00F679BA"/>
    <w:rsid w:val="00F71042"/>
    <w:rsid w:val="00F75BD9"/>
    <w:rsid w:val="00F80458"/>
    <w:rsid w:val="00F8446E"/>
    <w:rsid w:val="00F86BD4"/>
    <w:rsid w:val="00F90736"/>
    <w:rsid w:val="00F911FA"/>
    <w:rsid w:val="00F92307"/>
    <w:rsid w:val="00F92898"/>
    <w:rsid w:val="00F92BB1"/>
    <w:rsid w:val="00F94580"/>
    <w:rsid w:val="00F971DF"/>
    <w:rsid w:val="00F97885"/>
    <w:rsid w:val="00F979A0"/>
    <w:rsid w:val="00FA325D"/>
    <w:rsid w:val="00FA3A38"/>
    <w:rsid w:val="00FA7115"/>
    <w:rsid w:val="00FB05C7"/>
    <w:rsid w:val="00FB4162"/>
    <w:rsid w:val="00FB6539"/>
    <w:rsid w:val="00FB65A8"/>
    <w:rsid w:val="00FC7D92"/>
    <w:rsid w:val="00FD52A1"/>
    <w:rsid w:val="00FD67CE"/>
    <w:rsid w:val="00FD6CDF"/>
    <w:rsid w:val="00FE1090"/>
    <w:rsid w:val="00FE1154"/>
    <w:rsid w:val="00FE5304"/>
    <w:rsid w:val="00FE576B"/>
    <w:rsid w:val="00FE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7012"/>
  <w15:chartTrackingRefBased/>
  <w15:docId w15:val="{6F8891FC-0776-4281-9CA3-34E795D4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E99"/>
    <w:pPr>
      <w:widowControl w:val="0"/>
      <w:autoSpaceDE w:val="0"/>
      <w:autoSpaceDN w:val="0"/>
      <w:spacing w:after="0" w:line="240" w:lineRule="auto"/>
    </w:pPr>
    <w:rPr>
      <w:rFonts w:ascii="宋体" w:eastAsia="宋体" w:hAnsi="宋体" w:cs="宋体"/>
      <w:kern w:val="0"/>
      <w:sz w:val="22"/>
      <w:szCs w:val="22"/>
      <w14:ligatures w14:val="none"/>
    </w:rPr>
  </w:style>
  <w:style w:type="paragraph" w:styleId="1">
    <w:name w:val="heading 1"/>
    <w:basedOn w:val="a"/>
    <w:next w:val="a"/>
    <w:link w:val="10"/>
    <w:uiPriority w:val="9"/>
    <w:qFormat/>
    <w:rsid w:val="00C77E0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77E0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77E00"/>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77E00"/>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C77E00"/>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77E0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C77E0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C77E0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C77E0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E00"/>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C77E00"/>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C77E00"/>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C77E00"/>
    <w:rPr>
      <w:rFonts w:eastAsiaTheme="majorEastAsia" w:cstheme="majorBidi"/>
      <w:i/>
      <w:iCs/>
      <w:color w:val="0F4761" w:themeColor="accent1" w:themeShade="BF"/>
    </w:rPr>
  </w:style>
  <w:style w:type="character" w:customStyle="1" w:styleId="50">
    <w:name w:val="标题 5 字符"/>
    <w:basedOn w:val="a0"/>
    <w:link w:val="5"/>
    <w:uiPriority w:val="9"/>
    <w:semiHidden/>
    <w:rsid w:val="00C77E00"/>
    <w:rPr>
      <w:rFonts w:eastAsiaTheme="majorEastAsia" w:cstheme="majorBidi"/>
      <w:color w:val="0F4761" w:themeColor="accent1" w:themeShade="BF"/>
    </w:rPr>
  </w:style>
  <w:style w:type="character" w:customStyle="1" w:styleId="60">
    <w:name w:val="标题 6 字符"/>
    <w:basedOn w:val="a0"/>
    <w:link w:val="6"/>
    <w:uiPriority w:val="9"/>
    <w:semiHidden/>
    <w:rsid w:val="00C77E00"/>
    <w:rPr>
      <w:rFonts w:eastAsiaTheme="majorEastAsia" w:cstheme="majorBidi"/>
      <w:i/>
      <w:iCs/>
      <w:color w:val="595959" w:themeColor="text1" w:themeTint="A6"/>
    </w:rPr>
  </w:style>
  <w:style w:type="character" w:customStyle="1" w:styleId="70">
    <w:name w:val="标题 7 字符"/>
    <w:basedOn w:val="a0"/>
    <w:link w:val="7"/>
    <w:uiPriority w:val="9"/>
    <w:semiHidden/>
    <w:rsid w:val="00C77E00"/>
    <w:rPr>
      <w:rFonts w:eastAsiaTheme="majorEastAsia" w:cstheme="majorBidi"/>
      <w:color w:val="595959" w:themeColor="text1" w:themeTint="A6"/>
    </w:rPr>
  </w:style>
  <w:style w:type="character" w:customStyle="1" w:styleId="80">
    <w:name w:val="标题 8 字符"/>
    <w:basedOn w:val="a0"/>
    <w:link w:val="8"/>
    <w:uiPriority w:val="9"/>
    <w:semiHidden/>
    <w:rsid w:val="00C77E00"/>
    <w:rPr>
      <w:rFonts w:eastAsiaTheme="majorEastAsia" w:cstheme="majorBidi"/>
      <w:i/>
      <w:iCs/>
      <w:color w:val="272727" w:themeColor="text1" w:themeTint="D8"/>
    </w:rPr>
  </w:style>
  <w:style w:type="character" w:customStyle="1" w:styleId="90">
    <w:name w:val="标题 9 字符"/>
    <w:basedOn w:val="a0"/>
    <w:link w:val="9"/>
    <w:uiPriority w:val="9"/>
    <w:semiHidden/>
    <w:rsid w:val="00C77E00"/>
    <w:rPr>
      <w:rFonts w:eastAsiaTheme="majorEastAsia" w:cstheme="majorBidi"/>
      <w:color w:val="272727" w:themeColor="text1" w:themeTint="D8"/>
    </w:rPr>
  </w:style>
  <w:style w:type="paragraph" w:styleId="a3">
    <w:name w:val="Title"/>
    <w:basedOn w:val="a"/>
    <w:next w:val="a"/>
    <w:link w:val="a4"/>
    <w:uiPriority w:val="10"/>
    <w:qFormat/>
    <w:rsid w:val="00C77E0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77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E0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77E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77E00"/>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14:ligatures w14:val="standardContextual"/>
    </w:rPr>
  </w:style>
  <w:style w:type="character" w:customStyle="1" w:styleId="a8">
    <w:name w:val="引用 字符"/>
    <w:basedOn w:val="a0"/>
    <w:link w:val="a7"/>
    <w:uiPriority w:val="29"/>
    <w:rsid w:val="00C77E00"/>
    <w:rPr>
      <w:i/>
      <w:iCs/>
      <w:color w:val="404040" w:themeColor="text1" w:themeTint="BF"/>
    </w:rPr>
  </w:style>
  <w:style w:type="paragraph" w:styleId="a9">
    <w:name w:val="List Paragraph"/>
    <w:basedOn w:val="a"/>
    <w:uiPriority w:val="34"/>
    <w:qFormat/>
    <w:rsid w:val="00C77E00"/>
    <w:pPr>
      <w:widowControl/>
      <w:autoSpaceDE/>
      <w:autoSpaceDN/>
      <w:spacing w:after="160" w:line="278" w:lineRule="auto"/>
      <w:ind w:left="720"/>
      <w:contextualSpacing/>
    </w:pPr>
    <w:rPr>
      <w:rFonts w:asciiTheme="minorHAnsi" w:eastAsiaTheme="minorEastAsia" w:hAnsiTheme="minorHAnsi" w:cstheme="minorBidi"/>
      <w:kern w:val="2"/>
      <w:sz w:val="24"/>
      <w:szCs w:val="24"/>
      <w14:ligatures w14:val="standardContextual"/>
    </w:rPr>
  </w:style>
  <w:style w:type="character" w:styleId="aa">
    <w:name w:val="Intense Emphasis"/>
    <w:basedOn w:val="a0"/>
    <w:uiPriority w:val="21"/>
    <w:qFormat/>
    <w:rsid w:val="00C77E00"/>
    <w:rPr>
      <w:i/>
      <w:iCs/>
      <w:color w:val="0F4761" w:themeColor="accent1" w:themeShade="BF"/>
    </w:rPr>
  </w:style>
  <w:style w:type="paragraph" w:styleId="ab">
    <w:name w:val="Intense Quote"/>
    <w:basedOn w:val="a"/>
    <w:next w:val="a"/>
    <w:link w:val="ac"/>
    <w:uiPriority w:val="30"/>
    <w:qFormat/>
    <w:rsid w:val="00C77E0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14:ligatures w14:val="standardContextual"/>
    </w:rPr>
  </w:style>
  <w:style w:type="character" w:customStyle="1" w:styleId="ac">
    <w:name w:val="明显引用 字符"/>
    <w:basedOn w:val="a0"/>
    <w:link w:val="ab"/>
    <w:uiPriority w:val="30"/>
    <w:rsid w:val="00C77E00"/>
    <w:rPr>
      <w:i/>
      <w:iCs/>
      <w:color w:val="0F4761" w:themeColor="accent1" w:themeShade="BF"/>
    </w:rPr>
  </w:style>
  <w:style w:type="character" w:styleId="ad">
    <w:name w:val="Intense Reference"/>
    <w:basedOn w:val="a0"/>
    <w:uiPriority w:val="32"/>
    <w:qFormat/>
    <w:rsid w:val="00C77E00"/>
    <w:rPr>
      <w:b/>
      <w:bCs/>
      <w:smallCaps/>
      <w:color w:val="0F4761" w:themeColor="accent1" w:themeShade="BF"/>
      <w:spacing w:val="5"/>
    </w:rPr>
  </w:style>
  <w:style w:type="paragraph" w:styleId="ae">
    <w:name w:val="header"/>
    <w:basedOn w:val="a"/>
    <w:link w:val="af"/>
    <w:uiPriority w:val="99"/>
    <w:unhideWhenUsed/>
    <w:rsid w:val="001F1646"/>
    <w:pPr>
      <w:widowControl/>
      <w:tabs>
        <w:tab w:val="center" w:pos="4320"/>
        <w:tab w:val="right" w:pos="8640"/>
      </w:tabs>
      <w:autoSpaceDE/>
      <w:autoSpaceDN/>
    </w:pPr>
    <w:rPr>
      <w:rFonts w:asciiTheme="minorHAnsi" w:eastAsiaTheme="minorEastAsia" w:hAnsiTheme="minorHAnsi" w:cstheme="minorBidi"/>
      <w:kern w:val="2"/>
      <w:sz w:val="24"/>
      <w:szCs w:val="24"/>
      <w14:ligatures w14:val="standardContextual"/>
    </w:rPr>
  </w:style>
  <w:style w:type="character" w:customStyle="1" w:styleId="af">
    <w:name w:val="页眉 字符"/>
    <w:basedOn w:val="a0"/>
    <w:link w:val="ae"/>
    <w:uiPriority w:val="99"/>
    <w:qFormat/>
    <w:rsid w:val="001F1646"/>
  </w:style>
  <w:style w:type="paragraph" w:styleId="af0">
    <w:name w:val="footer"/>
    <w:basedOn w:val="a"/>
    <w:link w:val="af1"/>
    <w:uiPriority w:val="99"/>
    <w:unhideWhenUsed/>
    <w:rsid w:val="001F1646"/>
    <w:pPr>
      <w:widowControl/>
      <w:tabs>
        <w:tab w:val="center" w:pos="4320"/>
        <w:tab w:val="right" w:pos="8640"/>
      </w:tabs>
      <w:autoSpaceDE/>
      <w:autoSpaceDN/>
    </w:pPr>
    <w:rPr>
      <w:rFonts w:asciiTheme="minorHAnsi" w:eastAsiaTheme="minorEastAsia" w:hAnsiTheme="minorHAnsi" w:cstheme="minorBidi"/>
      <w:kern w:val="2"/>
      <w:sz w:val="24"/>
      <w:szCs w:val="24"/>
      <w14:ligatures w14:val="standardContextual"/>
    </w:rPr>
  </w:style>
  <w:style w:type="character" w:customStyle="1" w:styleId="af1">
    <w:name w:val="页脚 字符"/>
    <w:basedOn w:val="a0"/>
    <w:link w:val="af0"/>
    <w:uiPriority w:val="99"/>
    <w:rsid w:val="001F1646"/>
  </w:style>
  <w:style w:type="paragraph" w:styleId="af2">
    <w:name w:val="Body Text"/>
    <w:basedOn w:val="a"/>
    <w:link w:val="af3"/>
    <w:uiPriority w:val="1"/>
    <w:qFormat/>
    <w:rsid w:val="00063724"/>
    <w:rPr>
      <w:sz w:val="30"/>
      <w:szCs w:val="30"/>
    </w:rPr>
  </w:style>
  <w:style w:type="character" w:customStyle="1" w:styleId="af3">
    <w:name w:val="正文文本 字符"/>
    <w:basedOn w:val="a0"/>
    <w:link w:val="af2"/>
    <w:uiPriority w:val="1"/>
    <w:rsid w:val="00063724"/>
    <w:rPr>
      <w:rFonts w:ascii="宋体" w:eastAsia="宋体" w:hAnsi="宋体" w:cs="宋体"/>
      <w:kern w:val="0"/>
      <w:sz w:val="30"/>
      <w:szCs w:val="30"/>
      <w14:ligatures w14:val="none"/>
    </w:rPr>
  </w:style>
  <w:style w:type="character" w:styleId="af4">
    <w:name w:val="Emphasis"/>
    <w:basedOn w:val="a0"/>
    <w:uiPriority w:val="20"/>
    <w:qFormat/>
    <w:rsid w:val="007B238B"/>
    <w:rPr>
      <w:i/>
      <w:iCs/>
    </w:rPr>
  </w:style>
  <w:style w:type="character" w:styleId="af5">
    <w:name w:val="Strong"/>
    <w:basedOn w:val="a0"/>
    <w:uiPriority w:val="22"/>
    <w:qFormat/>
    <w:rsid w:val="00740F22"/>
    <w:rPr>
      <w:b/>
      <w:bCs/>
    </w:rPr>
  </w:style>
  <w:style w:type="paragraph" w:styleId="af6">
    <w:name w:val="Normal (Web)"/>
    <w:basedOn w:val="a"/>
    <w:uiPriority w:val="99"/>
    <w:unhideWhenUsed/>
    <w:rsid w:val="007F646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f7">
    <w:name w:val="No Spacing"/>
    <w:uiPriority w:val="1"/>
    <w:qFormat/>
    <w:rsid w:val="002D3CC6"/>
    <w:pPr>
      <w:widowControl w:val="0"/>
      <w:autoSpaceDE w:val="0"/>
      <w:autoSpaceDN w:val="0"/>
      <w:spacing w:after="0" w:line="240" w:lineRule="auto"/>
    </w:pPr>
    <w:rPr>
      <w:rFonts w:ascii="宋体" w:eastAsia="宋体" w:hAnsi="宋体" w:cs="宋体"/>
      <w:kern w:val="0"/>
      <w:sz w:val="22"/>
      <w:szCs w:val="22"/>
      <w14:ligatures w14:val="none"/>
    </w:rPr>
  </w:style>
  <w:style w:type="character" w:styleId="af8">
    <w:name w:val="Hyperlink"/>
    <w:basedOn w:val="a0"/>
    <w:uiPriority w:val="99"/>
    <w:unhideWhenUsed/>
    <w:rsid w:val="009D31E7"/>
    <w:rPr>
      <w:color w:val="467886" w:themeColor="hyperlink"/>
      <w:u w:val="single"/>
    </w:rPr>
  </w:style>
  <w:style w:type="character" w:styleId="af9">
    <w:name w:val="Unresolved Mention"/>
    <w:basedOn w:val="a0"/>
    <w:uiPriority w:val="99"/>
    <w:semiHidden/>
    <w:unhideWhenUsed/>
    <w:rsid w:val="009D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5989">
      <w:bodyDiv w:val="1"/>
      <w:marLeft w:val="0"/>
      <w:marRight w:val="0"/>
      <w:marTop w:val="0"/>
      <w:marBottom w:val="0"/>
      <w:divBdr>
        <w:top w:val="none" w:sz="0" w:space="0" w:color="auto"/>
        <w:left w:val="none" w:sz="0" w:space="0" w:color="auto"/>
        <w:bottom w:val="none" w:sz="0" w:space="0" w:color="auto"/>
        <w:right w:val="none" w:sz="0" w:space="0" w:color="auto"/>
      </w:divBdr>
    </w:div>
    <w:div w:id="207763335">
      <w:bodyDiv w:val="1"/>
      <w:marLeft w:val="0"/>
      <w:marRight w:val="0"/>
      <w:marTop w:val="0"/>
      <w:marBottom w:val="0"/>
      <w:divBdr>
        <w:top w:val="none" w:sz="0" w:space="0" w:color="auto"/>
        <w:left w:val="none" w:sz="0" w:space="0" w:color="auto"/>
        <w:bottom w:val="none" w:sz="0" w:space="0" w:color="auto"/>
        <w:right w:val="none" w:sz="0" w:space="0" w:color="auto"/>
      </w:divBdr>
    </w:div>
    <w:div w:id="259144264">
      <w:bodyDiv w:val="1"/>
      <w:marLeft w:val="0"/>
      <w:marRight w:val="0"/>
      <w:marTop w:val="0"/>
      <w:marBottom w:val="0"/>
      <w:divBdr>
        <w:top w:val="none" w:sz="0" w:space="0" w:color="auto"/>
        <w:left w:val="none" w:sz="0" w:space="0" w:color="auto"/>
        <w:bottom w:val="none" w:sz="0" w:space="0" w:color="auto"/>
        <w:right w:val="none" w:sz="0" w:space="0" w:color="auto"/>
      </w:divBdr>
    </w:div>
    <w:div w:id="370033842">
      <w:bodyDiv w:val="1"/>
      <w:marLeft w:val="0"/>
      <w:marRight w:val="0"/>
      <w:marTop w:val="0"/>
      <w:marBottom w:val="0"/>
      <w:divBdr>
        <w:top w:val="none" w:sz="0" w:space="0" w:color="auto"/>
        <w:left w:val="none" w:sz="0" w:space="0" w:color="auto"/>
        <w:bottom w:val="none" w:sz="0" w:space="0" w:color="auto"/>
        <w:right w:val="none" w:sz="0" w:space="0" w:color="auto"/>
      </w:divBdr>
    </w:div>
    <w:div w:id="402218276">
      <w:bodyDiv w:val="1"/>
      <w:marLeft w:val="0"/>
      <w:marRight w:val="0"/>
      <w:marTop w:val="0"/>
      <w:marBottom w:val="0"/>
      <w:divBdr>
        <w:top w:val="none" w:sz="0" w:space="0" w:color="auto"/>
        <w:left w:val="none" w:sz="0" w:space="0" w:color="auto"/>
        <w:bottom w:val="none" w:sz="0" w:space="0" w:color="auto"/>
        <w:right w:val="none" w:sz="0" w:space="0" w:color="auto"/>
      </w:divBdr>
    </w:div>
    <w:div w:id="404910889">
      <w:bodyDiv w:val="1"/>
      <w:marLeft w:val="0"/>
      <w:marRight w:val="0"/>
      <w:marTop w:val="0"/>
      <w:marBottom w:val="0"/>
      <w:divBdr>
        <w:top w:val="none" w:sz="0" w:space="0" w:color="auto"/>
        <w:left w:val="none" w:sz="0" w:space="0" w:color="auto"/>
        <w:bottom w:val="none" w:sz="0" w:space="0" w:color="auto"/>
        <w:right w:val="none" w:sz="0" w:space="0" w:color="auto"/>
      </w:divBdr>
    </w:div>
    <w:div w:id="571543212">
      <w:bodyDiv w:val="1"/>
      <w:marLeft w:val="0"/>
      <w:marRight w:val="0"/>
      <w:marTop w:val="0"/>
      <w:marBottom w:val="0"/>
      <w:divBdr>
        <w:top w:val="none" w:sz="0" w:space="0" w:color="auto"/>
        <w:left w:val="none" w:sz="0" w:space="0" w:color="auto"/>
        <w:bottom w:val="none" w:sz="0" w:space="0" w:color="auto"/>
        <w:right w:val="none" w:sz="0" w:space="0" w:color="auto"/>
      </w:divBdr>
    </w:div>
    <w:div w:id="627198192">
      <w:bodyDiv w:val="1"/>
      <w:marLeft w:val="0"/>
      <w:marRight w:val="0"/>
      <w:marTop w:val="0"/>
      <w:marBottom w:val="0"/>
      <w:divBdr>
        <w:top w:val="none" w:sz="0" w:space="0" w:color="auto"/>
        <w:left w:val="none" w:sz="0" w:space="0" w:color="auto"/>
        <w:bottom w:val="none" w:sz="0" w:space="0" w:color="auto"/>
        <w:right w:val="none" w:sz="0" w:space="0" w:color="auto"/>
      </w:divBdr>
    </w:div>
    <w:div w:id="860169402">
      <w:bodyDiv w:val="1"/>
      <w:marLeft w:val="0"/>
      <w:marRight w:val="0"/>
      <w:marTop w:val="0"/>
      <w:marBottom w:val="0"/>
      <w:divBdr>
        <w:top w:val="none" w:sz="0" w:space="0" w:color="auto"/>
        <w:left w:val="none" w:sz="0" w:space="0" w:color="auto"/>
        <w:bottom w:val="none" w:sz="0" w:space="0" w:color="auto"/>
        <w:right w:val="none" w:sz="0" w:space="0" w:color="auto"/>
      </w:divBdr>
    </w:div>
    <w:div w:id="978000697">
      <w:bodyDiv w:val="1"/>
      <w:marLeft w:val="0"/>
      <w:marRight w:val="0"/>
      <w:marTop w:val="0"/>
      <w:marBottom w:val="0"/>
      <w:divBdr>
        <w:top w:val="none" w:sz="0" w:space="0" w:color="auto"/>
        <w:left w:val="none" w:sz="0" w:space="0" w:color="auto"/>
        <w:bottom w:val="none" w:sz="0" w:space="0" w:color="auto"/>
        <w:right w:val="none" w:sz="0" w:space="0" w:color="auto"/>
      </w:divBdr>
    </w:div>
    <w:div w:id="1014575569">
      <w:bodyDiv w:val="1"/>
      <w:marLeft w:val="0"/>
      <w:marRight w:val="0"/>
      <w:marTop w:val="0"/>
      <w:marBottom w:val="0"/>
      <w:divBdr>
        <w:top w:val="none" w:sz="0" w:space="0" w:color="auto"/>
        <w:left w:val="none" w:sz="0" w:space="0" w:color="auto"/>
        <w:bottom w:val="none" w:sz="0" w:space="0" w:color="auto"/>
        <w:right w:val="none" w:sz="0" w:space="0" w:color="auto"/>
      </w:divBdr>
    </w:div>
    <w:div w:id="1014965779">
      <w:bodyDiv w:val="1"/>
      <w:marLeft w:val="0"/>
      <w:marRight w:val="0"/>
      <w:marTop w:val="0"/>
      <w:marBottom w:val="0"/>
      <w:divBdr>
        <w:top w:val="none" w:sz="0" w:space="0" w:color="auto"/>
        <w:left w:val="none" w:sz="0" w:space="0" w:color="auto"/>
        <w:bottom w:val="none" w:sz="0" w:space="0" w:color="auto"/>
        <w:right w:val="none" w:sz="0" w:space="0" w:color="auto"/>
      </w:divBdr>
    </w:div>
    <w:div w:id="1052770941">
      <w:bodyDiv w:val="1"/>
      <w:marLeft w:val="0"/>
      <w:marRight w:val="0"/>
      <w:marTop w:val="0"/>
      <w:marBottom w:val="0"/>
      <w:divBdr>
        <w:top w:val="none" w:sz="0" w:space="0" w:color="auto"/>
        <w:left w:val="none" w:sz="0" w:space="0" w:color="auto"/>
        <w:bottom w:val="none" w:sz="0" w:space="0" w:color="auto"/>
        <w:right w:val="none" w:sz="0" w:space="0" w:color="auto"/>
      </w:divBdr>
    </w:div>
    <w:div w:id="1144396015">
      <w:bodyDiv w:val="1"/>
      <w:marLeft w:val="0"/>
      <w:marRight w:val="0"/>
      <w:marTop w:val="0"/>
      <w:marBottom w:val="0"/>
      <w:divBdr>
        <w:top w:val="none" w:sz="0" w:space="0" w:color="auto"/>
        <w:left w:val="none" w:sz="0" w:space="0" w:color="auto"/>
        <w:bottom w:val="none" w:sz="0" w:space="0" w:color="auto"/>
        <w:right w:val="none" w:sz="0" w:space="0" w:color="auto"/>
      </w:divBdr>
    </w:div>
    <w:div w:id="1182939966">
      <w:bodyDiv w:val="1"/>
      <w:marLeft w:val="0"/>
      <w:marRight w:val="0"/>
      <w:marTop w:val="0"/>
      <w:marBottom w:val="0"/>
      <w:divBdr>
        <w:top w:val="none" w:sz="0" w:space="0" w:color="auto"/>
        <w:left w:val="none" w:sz="0" w:space="0" w:color="auto"/>
        <w:bottom w:val="none" w:sz="0" w:space="0" w:color="auto"/>
        <w:right w:val="none" w:sz="0" w:space="0" w:color="auto"/>
      </w:divBdr>
    </w:div>
    <w:div w:id="1344430629">
      <w:bodyDiv w:val="1"/>
      <w:marLeft w:val="0"/>
      <w:marRight w:val="0"/>
      <w:marTop w:val="0"/>
      <w:marBottom w:val="0"/>
      <w:divBdr>
        <w:top w:val="none" w:sz="0" w:space="0" w:color="auto"/>
        <w:left w:val="none" w:sz="0" w:space="0" w:color="auto"/>
        <w:bottom w:val="none" w:sz="0" w:space="0" w:color="auto"/>
        <w:right w:val="none" w:sz="0" w:space="0" w:color="auto"/>
      </w:divBdr>
    </w:div>
    <w:div w:id="1546527287">
      <w:bodyDiv w:val="1"/>
      <w:marLeft w:val="0"/>
      <w:marRight w:val="0"/>
      <w:marTop w:val="0"/>
      <w:marBottom w:val="0"/>
      <w:divBdr>
        <w:top w:val="none" w:sz="0" w:space="0" w:color="auto"/>
        <w:left w:val="none" w:sz="0" w:space="0" w:color="auto"/>
        <w:bottom w:val="none" w:sz="0" w:space="0" w:color="auto"/>
        <w:right w:val="none" w:sz="0" w:space="0" w:color="auto"/>
      </w:divBdr>
    </w:div>
    <w:div w:id="1582256328">
      <w:bodyDiv w:val="1"/>
      <w:marLeft w:val="0"/>
      <w:marRight w:val="0"/>
      <w:marTop w:val="0"/>
      <w:marBottom w:val="0"/>
      <w:divBdr>
        <w:top w:val="none" w:sz="0" w:space="0" w:color="auto"/>
        <w:left w:val="none" w:sz="0" w:space="0" w:color="auto"/>
        <w:bottom w:val="none" w:sz="0" w:space="0" w:color="auto"/>
        <w:right w:val="none" w:sz="0" w:space="0" w:color="auto"/>
      </w:divBdr>
    </w:div>
    <w:div w:id="1654529813">
      <w:bodyDiv w:val="1"/>
      <w:marLeft w:val="0"/>
      <w:marRight w:val="0"/>
      <w:marTop w:val="0"/>
      <w:marBottom w:val="0"/>
      <w:divBdr>
        <w:top w:val="none" w:sz="0" w:space="0" w:color="auto"/>
        <w:left w:val="none" w:sz="0" w:space="0" w:color="auto"/>
        <w:bottom w:val="none" w:sz="0" w:space="0" w:color="auto"/>
        <w:right w:val="none" w:sz="0" w:space="0" w:color="auto"/>
      </w:divBdr>
    </w:div>
    <w:div w:id="1673141490">
      <w:bodyDiv w:val="1"/>
      <w:marLeft w:val="0"/>
      <w:marRight w:val="0"/>
      <w:marTop w:val="0"/>
      <w:marBottom w:val="0"/>
      <w:divBdr>
        <w:top w:val="none" w:sz="0" w:space="0" w:color="auto"/>
        <w:left w:val="none" w:sz="0" w:space="0" w:color="auto"/>
        <w:bottom w:val="none" w:sz="0" w:space="0" w:color="auto"/>
        <w:right w:val="none" w:sz="0" w:space="0" w:color="auto"/>
      </w:divBdr>
    </w:div>
    <w:div w:id="1943567719">
      <w:bodyDiv w:val="1"/>
      <w:marLeft w:val="0"/>
      <w:marRight w:val="0"/>
      <w:marTop w:val="0"/>
      <w:marBottom w:val="0"/>
      <w:divBdr>
        <w:top w:val="none" w:sz="0" w:space="0" w:color="auto"/>
        <w:left w:val="none" w:sz="0" w:space="0" w:color="auto"/>
        <w:bottom w:val="none" w:sz="0" w:space="0" w:color="auto"/>
        <w:right w:val="none" w:sz="0" w:space="0" w:color="auto"/>
      </w:divBdr>
    </w:div>
    <w:div w:id="1999721542">
      <w:bodyDiv w:val="1"/>
      <w:marLeft w:val="0"/>
      <w:marRight w:val="0"/>
      <w:marTop w:val="0"/>
      <w:marBottom w:val="0"/>
      <w:divBdr>
        <w:top w:val="none" w:sz="0" w:space="0" w:color="auto"/>
        <w:left w:val="none" w:sz="0" w:space="0" w:color="auto"/>
        <w:bottom w:val="none" w:sz="0" w:space="0" w:color="auto"/>
        <w:right w:val="none" w:sz="0" w:space="0" w:color="auto"/>
      </w:divBdr>
    </w:div>
    <w:div w:id="20280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nexion.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1791</Words>
  <Characters>2079</Characters>
  <Application>Microsoft Office Word</Application>
  <DocSecurity>0</DocSecurity>
  <Lines>90</Lines>
  <Paragraphs>128</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Laura</dc:creator>
  <cp:keywords/>
  <dc:description/>
  <cp:lastModifiedBy>Nee, Mark</cp:lastModifiedBy>
  <cp:revision>226</cp:revision>
  <dcterms:created xsi:type="dcterms:W3CDTF">2024-11-22T07:47:00Z</dcterms:created>
  <dcterms:modified xsi:type="dcterms:W3CDTF">2024-11-25T09:23:00Z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1ad46427,279a83d3,3cc3472f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2024-03-22T06:57:19Z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3d001b11-6089-43e1-9231-8dd35cc35ac0</vt:lpwstr>
  </property>
  <property fmtid="{D5CDD505-2E9C-101B-9397-08002B2CF9AE}" pid="11" name="MSIP_Label_2bbab825-a111-45e4-86a1-18cee0005896_ContentBits">
    <vt:lpwstr>2</vt:lpwstr>
  </property>
</Properties>
</file>