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4F8BD" w14:textId="77777777" w:rsidR="008C561D" w:rsidRDefault="00623326" w:rsidP="008C561D">
      <w:pPr>
        <w:spacing w:line="276" w:lineRule="auto"/>
        <w:jc w:val="center"/>
        <w:rPr>
          <w:rFonts w:hint="eastAsia"/>
          <w:b/>
          <w:bCs/>
          <w:sz w:val="28"/>
          <w:szCs w:val="32"/>
        </w:rPr>
      </w:pPr>
      <w:r w:rsidRPr="00623326">
        <w:rPr>
          <w:rFonts w:hint="eastAsia"/>
          <w:b/>
          <w:bCs/>
          <w:sz w:val="28"/>
          <w:szCs w:val="32"/>
        </w:rPr>
        <w:t>聚焦核心</w:t>
      </w:r>
      <w:r w:rsidR="0012305D">
        <w:rPr>
          <w:rFonts w:hint="eastAsia"/>
          <w:b/>
          <w:bCs/>
          <w:sz w:val="28"/>
          <w:szCs w:val="32"/>
        </w:rPr>
        <w:t>新</w:t>
      </w:r>
      <w:r w:rsidRPr="00623326">
        <w:rPr>
          <w:rFonts w:hint="eastAsia"/>
          <w:b/>
          <w:bCs/>
          <w:sz w:val="28"/>
          <w:szCs w:val="32"/>
        </w:rPr>
        <w:t>赛道，</w:t>
      </w:r>
      <w:r w:rsidR="00CE68E7">
        <w:rPr>
          <w:rFonts w:hint="eastAsia"/>
          <w:b/>
          <w:bCs/>
          <w:sz w:val="28"/>
          <w:szCs w:val="32"/>
        </w:rPr>
        <w:t>激发</w:t>
      </w:r>
      <w:r w:rsidR="002E23F3">
        <w:rPr>
          <w:rFonts w:hint="eastAsia"/>
          <w:b/>
          <w:bCs/>
          <w:sz w:val="28"/>
          <w:szCs w:val="32"/>
        </w:rPr>
        <w:t>产业</w:t>
      </w:r>
      <w:r w:rsidRPr="00623326">
        <w:rPr>
          <w:rFonts w:hint="eastAsia"/>
          <w:b/>
          <w:bCs/>
          <w:sz w:val="28"/>
          <w:szCs w:val="32"/>
        </w:rPr>
        <w:t>新</w:t>
      </w:r>
      <w:r w:rsidR="00CE68E7">
        <w:rPr>
          <w:rFonts w:hint="eastAsia"/>
          <w:b/>
          <w:bCs/>
          <w:sz w:val="28"/>
          <w:szCs w:val="32"/>
        </w:rPr>
        <w:t>活力</w:t>
      </w:r>
    </w:p>
    <w:p w14:paraId="7C532ACE" w14:textId="43A3D165" w:rsidR="00932653" w:rsidRDefault="00833EE0" w:rsidP="008C561D">
      <w:pPr>
        <w:spacing w:line="276" w:lineRule="auto"/>
        <w:jc w:val="center"/>
        <w:rPr>
          <w:rFonts w:hint="eastAsia"/>
          <w:b/>
          <w:bCs/>
          <w:sz w:val="28"/>
          <w:szCs w:val="32"/>
        </w:rPr>
      </w:pPr>
      <w:r>
        <w:rPr>
          <w:rFonts w:hint="eastAsia"/>
          <w:b/>
          <w:bCs/>
          <w:sz w:val="28"/>
          <w:szCs w:val="32"/>
        </w:rPr>
        <w:t>——</w:t>
      </w:r>
      <w:r w:rsidR="00932653" w:rsidRPr="002E23F3">
        <w:rPr>
          <w:rFonts w:hint="eastAsia"/>
          <w:b/>
          <w:bCs/>
          <w:sz w:val="28"/>
          <w:szCs w:val="32"/>
        </w:rPr>
        <w:t>深圳国际营养与健康产业展</w:t>
      </w:r>
      <w:r w:rsidR="008C561D">
        <w:rPr>
          <w:rFonts w:hint="eastAsia"/>
          <w:b/>
          <w:bCs/>
          <w:sz w:val="28"/>
          <w:szCs w:val="32"/>
        </w:rPr>
        <w:t>即将</w:t>
      </w:r>
      <w:r w:rsidR="004427B5">
        <w:rPr>
          <w:rFonts w:hint="eastAsia"/>
          <w:b/>
          <w:bCs/>
          <w:sz w:val="28"/>
          <w:szCs w:val="32"/>
        </w:rPr>
        <w:t>璀璨起航</w:t>
      </w:r>
    </w:p>
    <w:p w14:paraId="4FAE1E3C" w14:textId="77777777" w:rsidR="00623326" w:rsidRPr="000B6ED4" w:rsidRDefault="00623326" w:rsidP="00B22DC9">
      <w:pPr>
        <w:spacing w:line="276" w:lineRule="auto"/>
        <w:rPr>
          <w:rFonts w:hint="eastAsia"/>
          <w:sz w:val="22"/>
          <w:szCs w:val="24"/>
        </w:rPr>
      </w:pPr>
    </w:p>
    <w:p w14:paraId="654633C4" w14:textId="430B5701" w:rsidR="00B34AC2" w:rsidRDefault="00BA7F4B" w:rsidP="00BA7F4B">
      <w:pPr>
        <w:spacing w:line="276" w:lineRule="auto"/>
        <w:ind w:firstLineChars="200" w:firstLine="440"/>
        <w:rPr>
          <w:rFonts w:hint="eastAsia"/>
          <w:sz w:val="22"/>
          <w:szCs w:val="24"/>
        </w:rPr>
      </w:pPr>
      <w:r w:rsidRPr="00BA7F4B">
        <w:rPr>
          <w:rFonts w:hint="eastAsia"/>
          <w:sz w:val="22"/>
          <w:szCs w:val="24"/>
        </w:rPr>
        <w:t>大健康产业作为新兴产业，被誉为继信息技术产业之后的“财富第五波”。中国政府陆续出台了《“健康中国2030”规划纲要》、《“十四五”国民健康规划》、《关于建立完善老年健康服务体系的指导意见》等一系列指导政策，对大健康产业的细分市场发展重点和发展目标进行了具体部署</w:t>
      </w:r>
      <w:r w:rsidR="005E354F">
        <w:rPr>
          <w:rFonts w:hint="eastAsia"/>
          <w:sz w:val="22"/>
          <w:szCs w:val="24"/>
        </w:rPr>
        <w:t>，</w:t>
      </w:r>
      <w:r w:rsidRPr="00BA7F4B">
        <w:rPr>
          <w:rFonts w:hint="eastAsia"/>
          <w:sz w:val="22"/>
          <w:szCs w:val="24"/>
        </w:rPr>
        <w:t>旨在</w:t>
      </w:r>
      <w:r w:rsidR="00762397">
        <w:rPr>
          <w:rFonts w:hint="eastAsia"/>
          <w:sz w:val="22"/>
          <w:szCs w:val="24"/>
        </w:rPr>
        <w:t>促进</w:t>
      </w:r>
      <w:r w:rsidRPr="00BA7F4B">
        <w:rPr>
          <w:rFonts w:hint="eastAsia"/>
          <w:sz w:val="22"/>
          <w:szCs w:val="24"/>
        </w:rPr>
        <w:t>产业规范化、快速和可持续发展。预计到2029年，</w:t>
      </w:r>
      <w:r w:rsidR="005E354F">
        <w:rPr>
          <w:rFonts w:hint="eastAsia"/>
          <w:sz w:val="22"/>
          <w:szCs w:val="24"/>
        </w:rPr>
        <w:t>大健康产业</w:t>
      </w:r>
      <w:r w:rsidRPr="00BA7F4B">
        <w:rPr>
          <w:rFonts w:hint="eastAsia"/>
          <w:sz w:val="22"/>
          <w:szCs w:val="24"/>
        </w:rPr>
        <w:t>市场规模将达到24</w:t>
      </w:r>
      <w:proofErr w:type="gramStart"/>
      <w:r w:rsidRPr="00BA7F4B">
        <w:rPr>
          <w:rFonts w:hint="eastAsia"/>
          <w:sz w:val="22"/>
          <w:szCs w:val="24"/>
        </w:rPr>
        <w:t>万亿</w:t>
      </w:r>
      <w:proofErr w:type="gramEnd"/>
      <w:r w:rsidRPr="00BA7F4B">
        <w:rPr>
          <w:rFonts w:hint="eastAsia"/>
          <w:sz w:val="22"/>
          <w:szCs w:val="24"/>
        </w:rPr>
        <w:t>元，年均复合增长率超过10%。“深圳国际营养与健康产业展”</w:t>
      </w:r>
      <w:r w:rsidR="00F3078C" w:rsidRPr="00F3078C">
        <w:rPr>
          <w:rFonts w:hint="eastAsia"/>
        </w:rPr>
        <w:t xml:space="preserve"> </w:t>
      </w:r>
      <w:r w:rsidR="00F3078C" w:rsidRPr="00F3078C">
        <w:rPr>
          <w:rFonts w:hint="eastAsia"/>
          <w:sz w:val="22"/>
          <w:szCs w:val="24"/>
        </w:rPr>
        <w:t>作为</w:t>
      </w:r>
      <w:r w:rsidR="00762397">
        <w:rPr>
          <w:rFonts w:hint="eastAsia"/>
          <w:sz w:val="22"/>
          <w:szCs w:val="24"/>
        </w:rPr>
        <w:t>推动</w:t>
      </w:r>
      <w:r w:rsidR="005E354F">
        <w:rPr>
          <w:rFonts w:hint="eastAsia"/>
          <w:sz w:val="22"/>
          <w:szCs w:val="24"/>
        </w:rPr>
        <w:t>大健康行业</w:t>
      </w:r>
      <w:r w:rsidR="00F3078C">
        <w:rPr>
          <w:rFonts w:hint="eastAsia"/>
          <w:sz w:val="22"/>
          <w:szCs w:val="24"/>
        </w:rPr>
        <w:t>创新和</w:t>
      </w:r>
      <w:r w:rsidR="00F3078C" w:rsidRPr="00F3078C">
        <w:rPr>
          <w:rFonts w:hint="eastAsia"/>
          <w:sz w:val="22"/>
          <w:szCs w:val="24"/>
        </w:rPr>
        <w:t>商贸发展的重要引擎，</w:t>
      </w:r>
      <w:r w:rsidRPr="00BA7F4B">
        <w:rPr>
          <w:rFonts w:hint="eastAsia"/>
          <w:sz w:val="22"/>
          <w:szCs w:val="24"/>
        </w:rPr>
        <w:t>将于2024年12月12日至14日在深圳国际会展中心举行</w:t>
      </w:r>
      <w:r>
        <w:rPr>
          <w:rFonts w:hint="eastAsia"/>
          <w:sz w:val="22"/>
          <w:szCs w:val="24"/>
        </w:rPr>
        <w:t>，</w:t>
      </w:r>
      <w:r w:rsidR="00762397">
        <w:rPr>
          <w:rFonts w:hint="eastAsia"/>
          <w:sz w:val="22"/>
          <w:szCs w:val="24"/>
        </w:rPr>
        <w:t>展会将</w:t>
      </w:r>
      <w:r w:rsidRPr="00BA7F4B">
        <w:rPr>
          <w:rFonts w:hint="eastAsia"/>
          <w:sz w:val="22"/>
          <w:szCs w:val="24"/>
        </w:rPr>
        <w:t>促进行业内的合作与交流，为企业提供市场趋势分析</w:t>
      </w:r>
      <w:r w:rsidR="00F3078C">
        <w:rPr>
          <w:rFonts w:hint="eastAsia"/>
          <w:sz w:val="22"/>
          <w:szCs w:val="24"/>
        </w:rPr>
        <w:t>、</w:t>
      </w:r>
      <w:r w:rsidRPr="00BA7F4B">
        <w:rPr>
          <w:rFonts w:hint="eastAsia"/>
          <w:sz w:val="22"/>
          <w:szCs w:val="24"/>
        </w:rPr>
        <w:t>把握行业脉搏，</w:t>
      </w:r>
      <w:r w:rsidR="005E354F">
        <w:rPr>
          <w:rFonts w:hint="eastAsia"/>
          <w:sz w:val="22"/>
          <w:szCs w:val="24"/>
        </w:rPr>
        <w:t>响应国家政策，</w:t>
      </w:r>
      <w:r w:rsidR="00F3078C">
        <w:rPr>
          <w:rFonts w:hint="eastAsia"/>
          <w:sz w:val="22"/>
          <w:szCs w:val="24"/>
        </w:rPr>
        <w:t>共同</w:t>
      </w:r>
      <w:r w:rsidR="00762397">
        <w:rPr>
          <w:rFonts w:hint="eastAsia"/>
          <w:sz w:val="22"/>
          <w:szCs w:val="24"/>
        </w:rPr>
        <w:t>激发</w:t>
      </w:r>
      <w:r w:rsidR="00F3078C">
        <w:rPr>
          <w:rFonts w:hint="eastAsia"/>
          <w:sz w:val="22"/>
          <w:szCs w:val="24"/>
        </w:rPr>
        <w:t>大健康</w:t>
      </w:r>
      <w:r w:rsidR="005E354F">
        <w:rPr>
          <w:rFonts w:hint="eastAsia"/>
          <w:sz w:val="22"/>
          <w:szCs w:val="24"/>
        </w:rPr>
        <w:t>行业</w:t>
      </w:r>
      <w:r w:rsidR="00762397">
        <w:rPr>
          <w:rFonts w:hint="eastAsia"/>
          <w:sz w:val="22"/>
          <w:szCs w:val="24"/>
        </w:rPr>
        <w:t>活力。</w:t>
      </w:r>
    </w:p>
    <w:p w14:paraId="2D823465" w14:textId="77777777" w:rsidR="00BA7F4B" w:rsidRPr="00545072" w:rsidRDefault="00BA7F4B" w:rsidP="006F5B1E">
      <w:pPr>
        <w:spacing w:line="276" w:lineRule="auto"/>
        <w:rPr>
          <w:rFonts w:hint="eastAsia"/>
          <w:sz w:val="22"/>
          <w:szCs w:val="24"/>
        </w:rPr>
      </w:pPr>
    </w:p>
    <w:p w14:paraId="5B1FFD6B" w14:textId="5BC9844C" w:rsidR="00D178B0" w:rsidRDefault="00B34AC2" w:rsidP="00B34AC2">
      <w:pPr>
        <w:spacing w:line="276" w:lineRule="auto"/>
        <w:ind w:firstLineChars="200" w:firstLine="440"/>
        <w:rPr>
          <w:rFonts w:hint="eastAsia"/>
          <w:sz w:val="22"/>
          <w:szCs w:val="24"/>
        </w:rPr>
      </w:pPr>
      <w:r w:rsidRPr="00B34AC2">
        <w:rPr>
          <w:rFonts w:hint="eastAsia"/>
          <w:sz w:val="22"/>
          <w:szCs w:val="24"/>
        </w:rPr>
        <w:t>“深圳国际营养与健康产业展”</w:t>
      </w:r>
      <w:r w:rsidR="00545072">
        <w:rPr>
          <w:rFonts w:hint="eastAsia"/>
          <w:sz w:val="22"/>
          <w:szCs w:val="24"/>
        </w:rPr>
        <w:t>是</w:t>
      </w:r>
      <w:r w:rsidR="00D178B0" w:rsidRPr="00D178B0">
        <w:rPr>
          <w:rFonts w:hint="eastAsia"/>
          <w:sz w:val="22"/>
          <w:szCs w:val="24"/>
        </w:rPr>
        <w:t>“博华深圳联展”</w:t>
      </w:r>
      <w:r w:rsidR="00545072">
        <w:rPr>
          <w:rFonts w:hint="eastAsia"/>
          <w:sz w:val="22"/>
          <w:szCs w:val="24"/>
        </w:rPr>
        <w:t>的主题展之一</w:t>
      </w:r>
      <w:r w:rsidR="00D178B0" w:rsidRPr="00D178B0">
        <w:rPr>
          <w:rFonts w:hint="eastAsia"/>
          <w:sz w:val="22"/>
          <w:szCs w:val="24"/>
        </w:rPr>
        <w:t>，汇集了健康营养展、健康原料展、食品配料展以及天然提取物展等三大专业展会的资源</w:t>
      </w:r>
      <w:r w:rsidR="00D178B0">
        <w:rPr>
          <w:rFonts w:hint="eastAsia"/>
          <w:sz w:val="22"/>
          <w:szCs w:val="24"/>
        </w:rPr>
        <w:t>，并</w:t>
      </w:r>
      <w:r w:rsidR="00D178B0" w:rsidRPr="00D178B0">
        <w:rPr>
          <w:rFonts w:hint="eastAsia"/>
          <w:sz w:val="22"/>
          <w:szCs w:val="24"/>
        </w:rPr>
        <w:t>与同期举办的餐饮、酒店、家具、生活方式和加工包装等主题展会联动，</w:t>
      </w:r>
      <w:r w:rsidR="00545072">
        <w:rPr>
          <w:rFonts w:hint="eastAsia"/>
          <w:sz w:val="22"/>
          <w:szCs w:val="24"/>
        </w:rPr>
        <w:t>以</w:t>
      </w:r>
      <w:r w:rsidR="00D178B0" w:rsidRPr="00D178B0">
        <w:rPr>
          <w:rFonts w:hint="eastAsia"/>
          <w:sz w:val="22"/>
          <w:szCs w:val="24"/>
        </w:rPr>
        <w:t>30万平方米、超过3,000家</w:t>
      </w:r>
      <w:r w:rsidR="008C4706">
        <w:rPr>
          <w:rFonts w:hint="eastAsia"/>
          <w:sz w:val="22"/>
          <w:szCs w:val="24"/>
        </w:rPr>
        <w:t>参展企业</w:t>
      </w:r>
      <w:r w:rsidR="00D178B0" w:rsidRPr="00D178B0">
        <w:rPr>
          <w:rFonts w:hint="eastAsia"/>
          <w:sz w:val="22"/>
          <w:szCs w:val="24"/>
        </w:rPr>
        <w:t>的</w:t>
      </w:r>
      <w:r w:rsidR="00545072">
        <w:rPr>
          <w:rFonts w:hint="eastAsia"/>
          <w:sz w:val="22"/>
          <w:szCs w:val="24"/>
        </w:rPr>
        <w:t>展示规模，</w:t>
      </w:r>
      <w:r w:rsidR="00C132D5">
        <w:rPr>
          <w:rFonts w:hint="eastAsia"/>
          <w:sz w:val="22"/>
          <w:szCs w:val="24"/>
        </w:rPr>
        <w:t>打造</w:t>
      </w:r>
      <w:r w:rsidR="00D178B0" w:rsidRPr="00D178B0">
        <w:rPr>
          <w:rFonts w:hint="eastAsia"/>
          <w:sz w:val="22"/>
          <w:szCs w:val="24"/>
        </w:rPr>
        <w:t>深度垂直且广度互联的</w:t>
      </w:r>
      <w:r w:rsidR="00C132D5">
        <w:rPr>
          <w:rFonts w:hint="eastAsia"/>
          <w:sz w:val="22"/>
          <w:szCs w:val="24"/>
        </w:rPr>
        <w:t>一站式全产业链大展</w:t>
      </w:r>
      <w:r w:rsidR="00D178B0" w:rsidRPr="00D178B0">
        <w:rPr>
          <w:rFonts w:hint="eastAsia"/>
          <w:sz w:val="22"/>
          <w:szCs w:val="24"/>
        </w:rPr>
        <w:t>，预计将吸引20多万名观众和专业买家</w:t>
      </w:r>
      <w:r w:rsidR="008C4706">
        <w:rPr>
          <w:rFonts w:hint="eastAsia"/>
          <w:sz w:val="22"/>
          <w:szCs w:val="24"/>
        </w:rPr>
        <w:t>，</w:t>
      </w:r>
      <w:r w:rsidR="008C4706" w:rsidRPr="008C4706">
        <w:rPr>
          <w:sz w:val="22"/>
          <w:szCs w:val="24"/>
        </w:rPr>
        <w:t>为</w:t>
      </w:r>
      <w:r w:rsidR="008C4706" w:rsidRPr="00D178B0">
        <w:rPr>
          <w:rFonts w:hint="eastAsia"/>
          <w:sz w:val="22"/>
          <w:szCs w:val="24"/>
        </w:rPr>
        <w:t>粤港澳大湾区及邻近地区的</w:t>
      </w:r>
      <w:r w:rsidR="008C4706">
        <w:rPr>
          <w:rFonts w:hint="eastAsia"/>
          <w:sz w:val="22"/>
          <w:szCs w:val="24"/>
        </w:rPr>
        <w:t>企业</w:t>
      </w:r>
      <w:r w:rsidR="008C4706" w:rsidRPr="008C4706">
        <w:rPr>
          <w:sz w:val="22"/>
          <w:szCs w:val="24"/>
        </w:rPr>
        <w:t>跨界合作、拓展新客户群体、寻求业务增长提供了强有力的支持。</w:t>
      </w:r>
    </w:p>
    <w:p w14:paraId="6BE798C8" w14:textId="77777777" w:rsidR="00C87531" w:rsidRDefault="00C87531" w:rsidP="00C87531">
      <w:pPr>
        <w:spacing w:line="276" w:lineRule="auto"/>
        <w:rPr>
          <w:rFonts w:hint="eastAsia"/>
          <w:sz w:val="22"/>
          <w:szCs w:val="24"/>
        </w:rPr>
      </w:pPr>
    </w:p>
    <w:p w14:paraId="00EDC6DF" w14:textId="3CF2FD94" w:rsidR="00C87531" w:rsidRDefault="00C87531" w:rsidP="00C87531">
      <w:pPr>
        <w:spacing w:line="276" w:lineRule="auto"/>
        <w:rPr>
          <w:rFonts w:hint="eastAsia"/>
          <w:sz w:val="22"/>
          <w:szCs w:val="24"/>
        </w:rPr>
      </w:pPr>
      <w:r>
        <w:rPr>
          <w:noProof/>
        </w:rPr>
        <w:drawing>
          <wp:inline distT="0" distB="0" distL="0" distR="0" wp14:anchorId="50F6E2D1" wp14:editId="15D26C1A">
            <wp:extent cx="5274310" cy="2701925"/>
            <wp:effectExtent l="0" t="0" r="2540" b="3175"/>
            <wp:docPr id="1227462380" name="图片 2" descr="许多人在商店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62380" name="图片 2" descr="许多人在商店前&#10;&#10;描述已自动生成"/>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191"/>
                    <a:stretch/>
                  </pic:blipFill>
                  <pic:spPr bwMode="auto">
                    <a:xfrm>
                      <a:off x="0" y="0"/>
                      <a:ext cx="5274310" cy="2701925"/>
                    </a:xfrm>
                    <a:prstGeom prst="rect">
                      <a:avLst/>
                    </a:prstGeom>
                    <a:noFill/>
                    <a:ln>
                      <a:noFill/>
                    </a:ln>
                    <a:extLst>
                      <a:ext uri="{53640926-AAD7-44D8-BBD7-CCE9431645EC}">
                        <a14:shadowObscured xmlns:a14="http://schemas.microsoft.com/office/drawing/2010/main"/>
                      </a:ext>
                    </a:extLst>
                  </pic:spPr>
                </pic:pic>
              </a:graphicData>
            </a:graphic>
          </wp:inline>
        </w:drawing>
      </w:r>
    </w:p>
    <w:p w14:paraId="56C14B0C" w14:textId="77777777" w:rsidR="00D178B0" w:rsidRDefault="00D178B0" w:rsidP="00C41DB0">
      <w:pPr>
        <w:spacing w:line="276" w:lineRule="auto"/>
        <w:ind w:firstLineChars="200" w:firstLine="440"/>
        <w:rPr>
          <w:rFonts w:hint="eastAsia"/>
          <w:sz w:val="22"/>
          <w:szCs w:val="24"/>
        </w:rPr>
      </w:pPr>
    </w:p>
    <w:p w14:paraId="1A2EE4F5" w14:textId="13FCE433" w:rsidR="00747CCD" w:rsidRDefault="0002062B" w:rsidP="00C41DB0">
      <w:pPr>
        <w:spacing w:line="276" w:lineRule="auto"/>
        <w:ind w:firstLineChars="200" w:firstLine="440"/>
        <w:rPr>
          <w:rFonts w:hint="eastAsia"/>
          <w:sz w:val="22"/>
          <w:szCs w:val="24"/>
        </w:rPr>
      </w:pPr>
      <w:r>
        <w:rPr>
          <w:rFonts w:hint="eastAsia"/>
          <w:sz w:val="22"/>
          <w:szCs w:val="24"/>
        </w:rPr>
        <w:t>本次展会</w:t>
      </w:r>
      <w:r w:rsidR="00CC10DC" w:rsidRPr="00CC10DC">
        <w:rPr>
          <w:rFonts w:hint="eastAsia"/>
          <w:sz w:val="22"/>
          <w:szCs w:val="24"/>
        </w:rPr>
        <w:t>汇聚全球健康产业的顶尖产品和服务，展品包括</w:t>
      </w:r>
      <w:r w:rsidR="00C41DB0">
        <w:rPr>
          <w:rFonts w:hint="eastAsia"/>
          <w:sz w:val="22"/>
          <w:szCs w:val="24"/>
        </w:rPr>
        <w:t>天然原料、</w:t>
      </w:r>
      <w:r w:rsidR="00CC10DC" w:rsidRPr="00CC10DC">
        <w:rPr>
          <w:rFonts w:hint="eastAsia"/>
          <w:sz w:val="22"/>
          <w:szCs w:val="24"/>
        </w:rPr>
        <w:t>健康原料、食品配料、营养保健品、美容康体产品、</w:t>
      </w:r>
      <w:r w:rsidR="00C41DB0">
        <w:rPr>
          <w:rFonts w:hint="eastAsia"/>
          <w:sz w:val="22"/>
          <w:szCs w:val="24"/>
        </w:rPr>
        <w:t>药食同源、</w:t>
      </w:r>
      <w:r w:rsidR="00CC10DC" w:rsidRPr="00CC10DC">
        <w:rPr>
          <w:rFonts w:hint="eastAsia"/>
          <w:sz w:val="22"/>
          <w:szCs w:val="24"/>
        </w:rPr>
        <w:t>食疗</w:t>
      </w:r>
      <w:r w:rsidR="00C41DB0">
        <w:rPr>
          <w:rFonts w:hint="eastAsia"/>
          <w:sz w:val="22"/>
          <w:szCs w:val="24"/>
        </w:rPr>
        <w:t>及中式</w:t>
      </w:r>
      <w:r w:rsidR="00CC10DC" w:rsidRPr="00CC10DC">
        <w:rPr>
          <w:rFonts w:hint="eastAsia"/>
          <w:sz w:val="22"/>
          <w:szCs w:val="24"/>
        </w:rPr>
        <w:t>滋补品、健康器械用品、智慧养老用品、植物提取物、中药原料以及创新原料等</w:t>
      </w:r>
      <w:r w:rsidR="00C41DB0">
        <w:rPr>
          <w:rFonts w:hint="eastAsia"/>
          <w:sz w:val="22"/>
          <w:szCs w:val="24"/>
        </w:rPr>
        <w:t>等</w:t>
      </w:r>
      <w:r w:rsidR="00CC10DC" w:rsidRPr="00CC10DC">
        <w:rPr>
          <w:rFonts w:hint="eastAsia"/>
          <w:sz w:val="22"/>
          <w:szCs w:val="24"/>
        </w:rPr>
        <w:t>，全面覆盖大健康生态链。</w:t>
      </w:r>
      <w:r w:rsidR="00476A62">
        <w:rPr>
          <w:rFonts w:hint="eastAsia"/>
          <w:sz w:val="22"/>
          <w:szCs w:val="24"/>
        </w:rPr>
        <w:t>众多生产企业及知名品牌</w:t>
      </w:r>
      <w:r w:rsidR="00476A62" w:rsidRPr="00C41DB0">
        <w:rPr>
          <w:rFonts w:hint="eastAsia"/>
          <w:sz w:val="22"/>
          <w:szCs w:val="24"/>
        </w:rPr>
        <w:t>汇聚一堂</w:t>
      </w:r>
      <w:r w:rsidR="00476A62">
        <w:rPr>
          <w:rFonts w:hint="eastAsia"/>
          <w:sz w:val="22"/>
          <w:szCs w:val="24"/>
        </w:rPr>
        <w:t>，如</w:t>
      </w:r>
      <w:r w:rsidR="00122FA2" w:rsidRPr="00C41DB0">
        <w:rPr>
          <w:rFonts w:hint="eastAsia"/>
          <w:sz w:val="22"/>
          <w:szCs w:val="24"/>
        </w:rPr>
        <w:t>仙乐健康、时代生物、菌</w:t>
      </w:r>
      <w:proofErr w:type="gramStart"/>
      <w:r w:rsidR="00122FA2" w:rsidRPr="00C41DB0">
        <w:rPr>
          <w:rFonts w:hint="eastAsia"/>
          <w:sz w:val="22"/>
          <w:szCs w:val="24"/>
        </w:rPr>
        <w:t>钥</w:t>
      </w:r>
      <w:proofErr w:type="gramEnd"/>
      <w:r w:rsidR="00122FA2" w:rsidRPr="00C41DB0">
        <w:rPr>
          <w:rFonts w:hint="eastAsia"/>
          <w:sz w:val="22"/>
          <w:szCs w:val="24"/>
        </w:rPr>
        <w:t>大健康、成锋医药、润安生物、</w:t>
      </w:r>
      <w:proofErr w:type="gramStart"/>
      <w:r w:rsidR="00122FA2" w:rsidRPr="00C41DB0">
        <w:rPr>
          <w:rFonts w:hint="eastAsia"/>
          <w:sz w:val="22"/>
          <w:szCs w:val="24"/>
        </w:rPr>
        <w:t>莱</w:t>
      </w:r>
      <w:proofErr w:type="gramEnd"/>
      <w:r w:rsidR="00122FA2" w:rsidRPr="00C41DB0">
        <w:rPr>
          <w:rFonts w:hint="eastAsia"/>
          <w:sz w:val="22"/>
          <w:szCs w:val="24"/>
        </w:rPr>
        <w:t>特维健、微量元素、根莱食品、美</w:t>
      </w:r>
      <w:proofErr w:type="gramStart"/>
      <w:r w:rsidR="00122FA2" w:rsidRPr="00C41DB0">
        <w:rPr>
          <w:rFonts w:hint="eastAsia"/>
          <w:sz w:val="22"/>
          <w:szCs w:val="24"/>
        </w:rPr>
        <w:t>太</w:t>
      </w:r>
      <w:proofErr w:type="gramEnd"/>
      <w:r w:rsidR="00122FA2" w:rsidRPr="00C41DB0">
        <w:rPr>
          <w:rFonts w:hint="eastAsia"/>
          <w:sz w:val="22"/>
          <w:szCs w:val="24"/>
        </w:rPr>
        <w:t>保健、健特药业、芝神堂药</w:t>
      </w:r>
      <w:r w:rsidR="00122FA2" w:rsidRPr="00C41DB0">
        <w:rPr>
          <w:rFonts w:hint="eastAsia"/>
          <w:sz w:val="22"/>
          <w:szCs w:val="24"/>
        </w:rPr>
        <w:lastRenderedPageBreak/>
        <w:t>业、哈博药业、滋补堂</w:t>
      </w:r>
      <w:r w:rsidR="00122FA2">
        <w:rPr>
          <w:rFonts w:hint="eastAsia"/>
          <w:sz w:val="22"/>
          <w:szCs w:val="24"/>
        </w:rPr>
        <w:t>、</w:t>
      </w:r>
      <w:r w:rsidR="00476A62" w:rsidRPr="00C41DB0">
        <w:rPr>
          <w:rFonts w:hint="eastAsia"/>
          <w:sz w:val="22"/>
          <w:szCs w:val="24"/>
        </w:rPr>
        <w:t>拓丰、鲁华、</w:t>
      </w:r>
      <w:proofErr w:type="gramStart"/>
      <w:r w:rsidR="00476A62" w:rsidRPr="00C41DB0">
        <w:rPr>
          <w:rFonts w:hint="eastAsia"/>
          <w:sz w:val="22"/>
          <w:szCs w:val="24"/>
        </w:rPr>
        <w:t>善恩康</w:t>
      </w:r>
      <w:proofErr w:type="gramEnd"/>
      <w:r w:rsidR="00476A62" w:rsidRPr="00C41DB0">
        <w:rPr>
          <w:rFonts w:hint="eastAsia"/>
          <w:sz w:val="22"/>
          <w:szCs w:val="24"/>
        </w:rPr>
        <w:t>、康镜海洋生物、普瑞康、新西兰制药、粤辉、</w:t>
      </w:r>
      <w:r w:rsidR="00122FA2" w:rsidRPr="00C41DB0">
        <w:rPr>
          <w:rFonts w:hint="eastAsia"/>
          <w:sz w:val="22"/>
          <w:szCs w:val="24"/>
        </w:rPr>
        <w:t>惠松制药</w:t>
      </w:r>
      <w:r w:rsidR="00122FA2">
        <w:rPr>
          <w:rFonts w:hint="eastAsia"/>
          <w:sz w:val="22"/>
          <w:szCs w:val="24"/>
        </w:rPr>
        <w:t>、</w:t>
      </w:r>
      <w:proofErr w:type="gramStart"/>
      <w:r w:rsidR="00476A62" w:rsidRPr="00C41DB0">
        <w:rPr>
          <w:rFonts w:hint="eastAsia"/>
          <w:sz w:val="22"/>
          <w:szCs w:val="24"/>
        </w:rPr>
        <w:t>玖源生物</w:t>
      </w:r>
      <w:proofErr w:type="gramEnd"/>
      <w:r w:rsidR="00476A62" w:rsidRPr="00C41DB0">
        <w:rPr>
          <w:rFonts w:hint="eastAsia"/>
          <w:sz w:val="22"/>
          <w:szCs w:val="24"/>
        </w:rPr>
        <w:t>、森弗、</w:t>
      </w:r>
      <w:proofErr w:type="gramStart"/>
      <w:r w:rsidR="00476A62" w:rsidRPr="00C41DB0">
        <w:rPr>
          <w:rFonts w:hint="eastAsia"/>
          <w:sz w:val="22"/>
          <w:szCs w:val="24"/>
        </w:rPr>
        <w:t>一</w:t>
      </w:r>
      <w:proofErr w:type="gramEnd"/>
      <w:r w:rsidR="00476A62" w:rsidRPr="00C41DB0">
        <w:rPr>
          <w:rFonts w:hint="eastAsia"/>
          <w:sz w:val="22"/>
          <w:szCs w:val="24"/>
        </w:rPr>
        <w:t>科、深友、广</w:t>
      </w:r>
      <w:proofErr w:type="gramStart"/>
      <w:r w:rsidR="00476A62" w:rsidRPr="00C41DB0">
        <w:rPr>
          <w:rFonts w:hint="eastAsia"/>
          <w:sz w:val="22"/>
          <w:szCs w:val="24"/>
        </w:rPr>
        <w:t>昊</w:t>
      </w:r>
      <w:proofErr w:type="gramEnd"/>
      <w:r w:rsidR="00476A62" w:rsidRPr="00C41DB0">
        <w:rPr>
          <w:rFonts w:hint="eastAsia"/>
          <w:sz w:val="22"/>
          <w:szCs w:val="24"/>
        </w:rPr>
        <w:t>、新维禾、佳成、佳信佰、天音、天和诚、富恒、</w:t>
      </w:r>
      <w:proofErr w:type="gramStart"/>
      <w:r w:rsidR="00476A62" w:rsidRPr="00C41DB0">
        <w:rPr>
          <w:rFonts w:hint="eastAsia"/>
          <w:sz w:val="22"/>
          <w:szCs w:val="24"/>
        </w:rPr>
        <w:t>众芝康</w:t>
      </w:r>
      <w:proofErr w:type="gramEnd"/>
      <w:r w:rsidR="00476A62" w:rsidRPr="00C41DB0">
        <w:rPr>
          <w:rFonts w:hint="eastAsia"/>
          <w:sz w:val="22"/>
          <w:szCs w:val="24"/>
        </w:rPr>
        <w:t>、卓宇、贝欧泰克等</w:t>
      </w:r>
      <w:r w:rsidR="00476A62">
        <w:rPr>
          <w:rFonts w:hint="eastAsia"/>
          <w:sz w:val="22"/>
          <w:szCs w:val="24"/>
        </w:rPr>
        <w:t>，</w:t>
      </w:r>
      <w:r w:rsidR="00476A62" w:rsidRPr="00C41DB0">
        <w:rPr>
          <w:rFonts w:hint="eastAsia"/>
          <w:sz w:val="22"/>
          <w:szCs w:val="24"/>
        </w:rPr>
        <w:t>他们带来了多样化的</w:t>
      </w:r>
      <w:r w:rsidR="00476A62">
        <w:rPr>
          <w:rFonts w:hint="eastAsia"/>
          <w:sz w:val="22"/>
          <w:szCs w:val="24"/>
        </w:rPr>
        <w:t>行业热门产品和</w:t>
      </w:r>
      <w:r w:rsidR="00476A62" w:rsidRPr="00C41DB0">
        <w:rPr>
          <w:rFonts w:hint="eastAsia"/>
          <w:sz w:val="22"/>
          <w:szCs w:val="24"/>
        </w:rPr>
        <w:t>先进的生物技术成果</w:t>
      </w:r>
      <w:r w:rsidR="00476A62">
        <w:rPr>
          <w:rFonts w:hint="eastAsia"/>
          <w:sz w:val="22"/>
          <w:szCs w:val="24"/>
        </w:rPr>
        <w:t>，</w:t>
      </w:r>
      <w:r w:rsidR="00476A62" w:rsidRPr="00C41DB0">
        <w:rPr>
          <w:rFonts w:hint="eastAsia"/>
          <w:sz w:val="22"/>
          <w:szCs w:val="24"/>
        </w:rPr>
        <w:t>您</w:t>
      </w:r>
      <w:r w:rsidR="00476A62">
        <w:rPr>
          <w:rFonts w:hint="eastAsia"/>
          <w:sz w:val="22"/>
          <w:szCs w:val="24"/>
        </w:rPr>
        <w:t>将</w:t>
      </w:r>
      <w:r w:rsidR="00476A62" w:rsidRPr="00C41DB0">
        <w:rPr>
          <w:rFonts w:hint="eastAsia"/>
          <w:sz w:val="22"/>
          <w:szCs w:val="24"/>
        </w:rPr>
        <w:t>有机会见证他们首发的新品，探索</w:t>
      </w:r>
      <w:r w:rsidR="00180869">
        <w:rPr>
          <w:rFonts w:hint="eastAsia"/>
          <w:sz w:val="22"/>
          <w:szCs w:val="24"/>
        </w:rPr>
        <w:t>行业</w:t>
      </w:r>
      <w:r w:rsidR="00476A62" w:rsidRPr="00C41DB0">
        <w:rPr>
          <w:rFonts w:hint="eastAsia"/>
          <w:sz w:val="22"/>
          <w:szCs w:val="24"/>
        </w:rPr>
        <w:t>最新趋势和创新</w:t>
      </w:r>
      <w:r w:rsidR="00476A62">
        <w:rPr>
          <w:rFonts w:hint="eastAsia"/>
          <w:sz w:val="22"/>
          <w:szCs w:val="24"/>
        </w:rPr>
        <w:t>动态</w:t>
      </w:r>
      <w:r w:rsidR="00476A62" w:rsidRPr="00C41DB0">
        <w:rPr>
          <w:rFonts w:hint="eastAsia"/>
          <w:sz w:val="22"/>
          <w:szCs w:val="24"/>
        </w:rPr>
        <w:t>。</w:t>
      </w:r>
    </w:p>
    <w:p w14:paraId="031F1231" w14:textId="77777777" w:rsidR="004C4FAB" w:rsidRDefault="004C4FAB" w:rsidP="004C4FAB">
      <w:pPr>
        <w:spacing w:line="276" w:lineRule="auto"/>
        <w:rPr>
          <w:rFonts w:hint="eastAsia"/>
          <w:sz w:val="22"/>
          <w:szCs w:val="24"/>
        </w:rPr>
      </w:pPr>
    </w:p>
    <w:p w14:paraId="767C7D95" w14:textId="037F2C12" w:rsidR="00C87531" w:rsidRDefault="00C87531" w:rsidP="00C87531">
      <w:pPr>
        <w:spacing w:line="276" w:lineRule="auto"/>
        <w:rPr>
          <w:rFonts w:hint="eastAsia"/>
          <w:sz w:val="22"/>
          <w:szCs w:val="24"/>
        </w:rPr>
      </w:pPr>
      <w:r>
        <w:rPr>
          <w:noProof/>
        </w:rPr>
        <w:drawing>
          <wp:inline distT="0" distB="0" distL="0" distR="0" wp14:anchorId="5C494024" wp14:editId="014C76A4">
            <wp:extent cx="5212627" cy="2841465"/>
            <wp:effectExtent l="0" t="0" r="7620" b="0"/>
            <wp:docPr id="1444646556" name="图片 11" descr="一群人站在台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46556" name="图片 11" descr="一群人站在台上&#10;&#10;中度可信度描述已自动生成"/>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230" r="1158" b="12930"/>
                    <a:stretch/>
                  </pic:blipFill>
                  <pic:spPr bwMode="auto">
                    <a:xfrm>
                      <a:off x="0" y="0"/>
                      <a:ext cx="5213255" cy="2841807"/>
                    </a:xfrm>
                    <a:prstGeom prst="rect">
                      <a:avLst/>
                    </a:prstGeom>
                    <a:noFill/>
                    <a:ln>
                      <a:noFill/>
                    </a:ln>
                    <a:extLst>
                      <a:ext uri="{53640926-AAD7-44D8-BBD7-CCE9431645EC}">
                        <a14:shadowObscured xmlns:a14="http://schemas.microsoft.com/office/drawing/2010/main"/>
                      </a:ext>
                    </a:extLst>
                  </pic:spPr>
                </pic:pic>
              </a:graphicData>
            </a:graphic>
          </wp:inline>
        </w:drawing>
      </w:r>
    </w:p>
    <w:p w14:paraId="54310622" w14:textId="104D534E" w:rsidR="00C87531" w:rsidRDefault="00C87531" w:rsidP="00C87531">
      <w:pPr>
        <w:spacing w:line="276" w:lineRule="auto"/>
        <w:rPr>
          <w:rFonts w:hint="eastAsia"/>
          <w:sz w:val="22"/>
          <w:szCs w:val="24"/>
        </w:rPr>
      </w:pPr>
    </w:p>
    <w:p w14:paraId="4A11B4FA" w14:textId="6967F50E" w:rsidR="00747CCD" w:rsidRDefault="00BF4AC5" w:rsidP="00747CCD">
      <w:pPr>
        <w:spacing w:line="276" w:lineRule="auto"/>
        <w:ind w:firstLineChars="200" w:firstLine="440"/>
        <w:rPr>
          <w:rFonts w:hint="eastAsia"/>
          <w:sz w:val="22"/>
          <w:szCs w:val="24"/>
        </w:rPr>
      </w:pPr>
      <w:r w:rsidRPr="00BF4AC5">
        <w:rPr>
          <w:rFonts w:hint="eastAsia"/>
          <w:sz w:val="22"/>
          <w:szCs w:val="24"/>
        </w:rPr>
        <w:t>展会预计将吸引大健康行业经销代理企业、贸易出口企业、生产企业、批发零售企业、电商、连锁商超药店、美容机构等专业买家，与参展商共同探讨健康产业的新机遇。</w:t>
      </w:r>
      <w:r w:rsidR="00747CCD" w:rsidRPr="00747CCD">
        <w:rPr>
          <w:rFonts w:hint="eastAsia"/>
          <w:sz w:val="22"/>
          <w:szCs w:val="24"/>
        </w:rPr>
        <w:t>为了增强展商与观众之间的</w:t>
      </w:r>
      <w:r w:rsidR="00180869" w:rsidRPr="00BF4AC5">
        <w:rPr>
          <w:rFonts w:hint="eastAsia"/>
          <w:sz w:val="22"/>
          <w:szCs w:val="24"/>
        </w:rPr>
        <w:t>紧密</w:t>
      </w:r>
      <w:r w:rsidR="00180869">
        <w:rPr>
          <w:rFonts w:hint="eastAsia"/>
          <w:sz w:val="22"/>
          <w:szCs w:val="24"/>
        </w:rPr>
        <w:t>交流</w:t>
      </w:r>
      <w:r w:rsidR="00747CCD" w:rsidRPr="00747CCD">
        <w:rPr>
          <w:rFonts w:hint="eastAsia"/>
          <w:sz w:val="22"/>
          <w:szCs w:val="24"/>
        </w:rPr>
        <w:t>，展会特别设计了年轻化观展之旅“健康探索之旅”打卡活动，聚焦“滋补及药食同源”和“肠道营养与逆龄健康”两大主题，让观众有机会深入了解健康营养领域的最新动态和市场趋势。同时，展会还推出了“IP集章行”活动，将深圳的地域特色、展会品牌形象和展会IP巧妙融合，通过限量版套色印章传递年轻化的活动理念。</w:t>
      </w:r>
    </w:p>
    <w:p w14:paraId="013FDE4A" w14:textId="77777777" w:rsidR="00C50591" w:rsidRDefault="00C50591" w:rsidP="00D10048">
      <w:pPr>
        <w:spacing w:line="276" w:lineRule="auto"/>
        <w:rPr>
          <w:rFonts w:hint="eastAsia"/>
          <w:sz w:val="22"/>
          <w:szCs w:val="24"/>
        </w:rPr>
      </w:pPr>
    </w:p>
    <w:p w14:paraId="782AEDAB" w14:textId="77777777" w:rsidR="006B3424" w:rsidRDefault="006B3424" w:rsidP="006B3424">
      <w:pPr>
        <w:spacing w:line="276" w:lineRule="auto"/>
        <w:rPr>
          <w:b/>
          <w:bCs/>
          <w:sz w:val="24"/>
          <w:szCs w:val="28"/>
        </w:rPr>
      </w:pPr>
      <w:r w:rsidRPr="006B3424">
        <w:rPr>
          <w:rFonts w:hint="eastAsia"/>
          <w:b/>
          <w:bCs/>
          <w:sz w:val="24"/>
          <w:szCs w:val="28"/>
        </w:rPr>
        <w:t>华南五大特色赛道，助力产业创新升级</w:t>
      </w:r>
    </w:p>
    <w:p w14:paraId="72CF4158" w14:textId="4EDC6567" w:rsidR="00915696" w:rsidRDefault="00915696" w:rsidP="006B3424">
      <w:pPr>
        <w:spacing w:line="276" w:lineRule="auto"/>
        <w:ind w:firstLineChars="200" w:firstLine="440"/>
        <w:rPr>
          <w:rFonts w:hint="eastAsia"/>
          <w:sz w:val="22"/>
          <w:szCs w:val="24"/>
        </w:rPr>
      </w:pPr>
      <w:r w:rsidRPr="00915696">
        <w:rPr>
          <w:rFonts w:hint="eastAsia"/>
          <w:sz w:val="22"/>
          <w:szCs w:val="24"/>
        </w:rPr>
        <w:t>展会紧跟行业趋势，致力于呈现多元化和多维度的产品展示。展会现场除了汇集全球热门的健康营养产品</w:t>
      </w:r>
      <w:r w:rsidR="00A82688">
        <w:rPr>
          <w:rFonts w:hint="eastAsia"/>
          <w:sz w:val="22"/>
          <w:szCs w:val="24"/>
        </w:rPr>
        <w:t>、</w:t>
      </w:r>
      <w:r w:rsidRPr="00915696">
        <w:rPr>
          <w:rFonts w:hint="eastAsia"/>
          <w:sz w:val="22"/>
          <w:szCs w:val="24"/>
        </w:rPr>
        <w:t>膳食补充剂</w:t>
      </w:r>
      <w:r w:rsidR="00A82688">
        <w:rPr>
          <w:rFonts w:hint="eastAsia"/>
          <w:sz w:val="22"/>
          <w:szCs w:val="24"/>
        </w:rPr>
        <w:t>、</w:t>
      </w:r>
      <w:r w:rsidRPr="00915696">
        <w:rPr>
          <w:rFonts w:hint="eastAsia"/>
          <w:sz w:val="22"/>
          <w:szCs w:val="24"/>
        </w:rPr>
        <w:t>功能性食品、天然香料和香精</w:t>
      </w:r>
      <w:r w:rsidR="00A82688">
        <w:rPr>
          <w:rFonts w:hint="eastAsia"/>
          <w:sz w:val="22"/>
          <w:szCs w:val="24"/>
        </w:rPr>
        <w:t>、</w:t>
      </w:r>
      <w:r w:rsidRPr="00915696">
        <w:rPr>
          <w:rFonts w:hint="eastAsia"/>
          <w:sz w:val="22"/>
          <w:szCs w:val="24"/>
        </w:rPr>
        <w:t>深海原料</w:t>
      </w:r>
      <w:r w:rsidR="00A82688">
        <w:rPr>
          <w:rFonts w:hint="eastAsia"/>
          <w:sz w:val="22"/>
          <w:szCs w:val="24"/>
        </w:rPr>
        <w:t>等</w:t>
      </w:r>
      <w:r w:rsidRPr="00915696">
        <w:rPr>
          <w:rFonts w:hint="eastAsia"/>
          <w:sz w:val="22"/>
          <w:szCs w:val="24"/>
        </w:rPr>
        <w:t>还将结合华南地区的地域特色，</w:t>
      </w:r>
      <w:r>
        <w:rPr>
          <w:rFonts w:hint="eastAsia"/>
          <w:sz w:val="22"/>
          <w:szCs w:val="24"/>
        </w:rPr>
        <w:t>细分</w:t>
      </w:r>
      <w:r w:rsidRPr="00915696">
        <w:rPr>
          <w:rFonts w:hint="eastAsia"/>
          <w:sz w:val="22"/>
          <w:szCs w:val="24"/>
        </w:rPr>
        <w:t>五大</w:t>
      </w:r>
      <w:r>
        <w:rPr>
          <w:rFonts w:hint="eastAsia"/>
          <w:sz w:val="22"/>
          <w:szCs w:val="24"/>
        </w:rPr>
        <w:t>产品赛道</w:t>
      </w:r>
      <w:r w:rsidRPr="00915696">
        <w:rPr>
          <w:rFonts w:hint="eastAsia"/>
          <w:sz w:val="22"/>
          <w:szCs w:val="24"/>
        </w:rPr>
        <w:t>，旨在深入挖掘华南健康产业的独特需求，为展商和观众带来新的合作空间。</w:t>
      </w:r>
    </w:p>
    <w:p w14:paraId="1D4558F0" w14:textId="77777777" w:rsidR="00915696" w:rsidRPr="00781E9F" w:rsidRDefault="00915696" w:rsidP="005E488C">
      <w:pPr>
        <w:spacing w:line="276" w:lineRule="auto"/>
        <w:rPr>
          <w:rFonts w:hint="eastAsia"/>
          <w:sz w:val="22"/>
          <w:szCs w:val="24"/>
        </w:rPr>
      </w:pPr>
    </w:p>
    <w:p w14:paraId="4B9D3DBE" w14:textId="7B4BBEDF" w:rsidR="00B05B5C" w:rsidRPr="00B05B5C" w:rsidRDefault="004C54CA" w:rsidP="00B05B5C">
      <w:pPr>
        <w:pStyle w:val="a9"/>
        <w:numPr>
          <w:ilvl w:val="0"/>
          <w:numId w:val="1"/>
        </w:numPr>
        <w:spacing w:line="276" w:lineRule="auto"/>
        <w:rPr>
          <w:rFonts w:hint="eastAsia"/>
          <w:sz w:val="22"/>
          <w:szCs w:val="24"/>
        </w:rPr>
      </w:pPr>
      <w:r>
        <w:rPr>
          <w:rFonts w:hint="eastAsia"/>
          <w:sz w:val="22"/>
          <w:szCs w:val="24"/>
        </w:rPr>
        <w:t>滋补</w:t>
      </w:r>
      <w:r w:rsidRPr="00D10048">
        <w:rPr>
          <w:rFonts w:hint="eastAsia"/>
          <w:sz w:val="22"/>
          <w:szCs w:val="24"/>
        </w:rPr>
        <w:t>产业</w:t>
      </w:r>
      <w:r>
        <w:rPr>
          <w:rFonts w:hint="eastAsia"/>
          <w:sz w:val="22"/>
          <w:szCs w:val="24"/>
        </w:rPr>
        <w:t>创新升级——</w:t>
      </w:r>
      <w:r w:rsidR="00B05B5C">
        <w:rPr>
          <w:rFonts w:hint="eastAsia"/>
          <w:sz w:val="22"/>
          <w:szCs w:val="24"/>
        </w:rPr>
        <w:t>药食同源</w:t>
      </w:r>
      <w:r w:rsidR="00D10048">
        <w:rPr>
          <w:rFonts w:hint="eastAsia"/>
          <w:sz w:val="22"/>
          <w:szCs w:val="24"/>
        </w:rPr>
        <w:t>及</w:t>
      </w:r>
      <w:r>
        <w:rPr>
          <w:rFonts w:hint="eastAsia"/>
          <w:sz w:val="22"/>
          <w:szCs w:val="24"/>
        </w:rPr>
        <w:t>中式</w:t>
      </w:r>
      <w:r w:rsidR="00D10048">
        <w:rPr>
          <w:rFonts w:hint="eastAsia"/>
          <w:sz w:val="22"/>
          <w:szCs w:val="24"/>
        </w:rPr>
        <w:t>滋补品</w:t>
      </w:r>
    </w:p>
    <w:p w14:paraId="140B5140" w14:textId="5D82F76C" w:rsidR="00B05B5C" w:rsidRDefault="00B05B5C" w:rsidP="00D10048">
      <w:pPr>
        <w:spacing w:line="276" w:lineRule="auto"/>
        <w:rPr>
          <w:rFonts w:hint="eastAsia"/>
          <w:sz w:val="22"/>
          <w:szCs w:val="24"/>
        </w:rPr>
      </w:pPr>
      <w:r w:rsidRPr="00B05B5C">
        <w:rPr>
          <w:sz w:val="22"/>
          <w:szCs w:val="24"/>
        </w:rPr>
        <w:t>在药食滋补市场这片沃土上，产品剂型</w:t>
      </w:r>
      <w:r>
        <w:rPr>
          <w:rFonts w:hint="eastAsia"/>
          <w:sz w:val="22"/>
          <w:szCs w:val="24"/>
        </w:rPr>
        <w:t>正在</w:t>
      </w:r>
      <w:r w:rsidRPr="00B05B5C">
        <w:rPr>
          <w:sz w:val="22"/>
          <w:szCs w:val="24"/>
        </w:rPr>
        <w:t>不断创新，以满足消费者日益多元化的需求。从传统的食疗药膳产品、中药OTC、冬虫夏草、参类产品、灵芝、牛樟芝、阿胶、特医食品、绿藻产品、蜂产品、芦荟产品、菌类产品等膏方、汤剂，到花样多、口味好、</w:t>
      </w:r>
      <w:proofErr w:type="gramStart"/>
      <w:r w:rsidRPr="00B05B5C">
        <w:rPr>
          <w:sz w:val="22"/>
          <w:szCs w:val="24"/>
        </w:rPr>
        <w:t>颜值高</w:t>
      </w:r>
      <w:proofErr w:type="gramEnd"/>
      <w:r w:rsidRPr="00B05B5C">
        <w:rPr>
          <w:sz w:val="22"/>
          <w:szCs w:val="24"/>
        </w:rPr>
        <w:t>的滋补小零食，每一种剂型都承载着企业的智慧与创新。</w:t>
      </w:r>
      <w:r>
        <w:rPr>
          <w:rFonts w:hint="eastAsia"/>
          <w:sz w:val="22"/>
          <w:szCs w:val="24"/>
        </w:rPr>
        <w:t>本次展会将聚集</w:t>
      </w:r>
      <w:r w:rsidRPr="00B05B5C">
        <w:rPr>
          <w:rFonts w:hint="eastAsia"/>
          <w:sz w:val="22"/>
          <w:szCs w:val="24"/>
        </w:rPr>
        <w:t>江苏泓寿、菌</w:t>
      </w:r>
      <w:proofErr w:type="gramStart"/>
      <w:r w:rsidRPr="00B05B5C">
        <w:rPr>
          <w:rFonts w:hint="eastAsia"/>
          <w:sz w:val="22"/>
          <w:szCs w:val="24"/>
        </w:rPr>
        <w:t>钥</w:t>
      </w:r>
      <w:proofErr w:type="gramEnd"/>
      <w:r w:rsidRPr="00B05B5C">
        <w:rPr>
          <w:rFonts w:hint="eastAsia"/>
          <w:sz w:val="22"/>
          <w:szCs w:val="24"/>
        </w:rPr>
        <w:t>大健康、</w:t>
      </w:r>
      <w:r w:rsidR="00D10048" w:rsidRPr="00D10048">
        <w:rPr>
          <w:rFonts w:hint="eastAsia"/>
          <w:sz w:val="22"/>
          <w:szCs w:val="24"/>
        </w:rPr>
        <w:t>仙芝灵</w:t>
      </w:r>
      <w:r w:rsidR="00D10048">
        <w:rPr>
          <w:rFonts w:hint="eastAsia"/>
          <w:sz w:val="22"/>
          <w:szCs w:val="24"/>
        </w:rPr>
        <w:t>、</w:t>
      </w:r>
      <w:r w:rsidRPr="00B05B5C">
        <w:rPr>
          <w:rFonts w:hint="eastAsia"/>
          <w:sz w:val="22"/>
          <w:szCs w:val="24"/>
        </w:rPr>
        <w:t>安徽芝神堂、江苏滋补堂</w:t>
      </w:r>
      <w:r>
        <w:rPr>
          <w:rFonts w:hint="eastAsia"/>
          <w:sz w:val="22"/>
          <w:szCs w:val="24"/>
        </w:rPr>
        <w:t>、</w:t>
      </w:r>
      <w:r w:rsidRPr="00B05B5C">
        <w:rPr>
          <w:rFonts w:hint="eastAsia"/>
          <w:sz w:val="22"/>
          <w:szCs w:val="24"/>
        </w:rPr>
        <w:t>中山美太、厦门吉思麦等</w:t>
      </w:r>
      <w:r>
        <w:rPr>
          <w:rFonts w:hint="eastAsia"/>
          <w:sz w:val="22"/>
          <w:szCs w:val="24"/>
        </w:rPr>
        <w:t>企业</w:t>
      </w:r>
      <w:r w:rsidRPr="00B05B5C">
        <w:rPr>
          <w:rFonts w:hint="eastAsia"/>
          <w:sz w:val="22"/>
          <w:szCs w:val="24"/>
        </w:rPr>
        <w:t>，他们通过自主研发和合作创新，不断突破技术瓶颈，致力于将传统智慧与现代科技相结合，打造出具有国际竞争力的药食滋补品牌。</w:t>
      </w:r>
    </w:p>
    <w:p w14:paraId="7FDD2DFC" w14:textId="77777777" w:rsidR="00AA11A8" w:rsidRDefault="00AA11A8" w:rsidP="00D10048">
      <w:pPr>
        <w:spacing w:line="276" w:lineRule="auto"/>
        <w:rPr>
          <w:rFonts w:hint="eastAsia"/>
          <w:sz w:val="22"/>
          <w:szCs w:val="24"/>
        </w:rPr>
      </w:pPr>
    </w:p>
    <w:p w14:paraId="559C8C5D" w14:textId="385C49ED" w:rsidR="00202A58" w:rsidRDefault="00E46E00" w:rsidP="00202A58">
      <w:pPr>
        <w:pStyle w:val="a9"/>
        <w:numPr>
          <w:ilvl w:val="0"/>
          <w:numId w:val="1"/>
        </w:numPr>
        <w:spacing w:line="276" w:lineRule="auto"/>
        <w:rPr>
          <w:rFonts w:hint="eastAsia"/>
          <w:sz w:val="22"/>
          <w:szCs w:val="24"/>
        </w:rPr>
      </w:pPr>
      <w:r>
        <w:rPr>
          <w:rFonts w:hint="eastAsia"/>
          <w:sz w:val="22"/>
          <w:szCs w:val="24"/>
        </w:rPr>
        <w:t>解锁</w:t>
      </w:r>
      <w:r w:rsidR="00202A58" w:rsidRPr="00202A58">
        <w:rPr>
          <w:rFonts w:hint="eastAsia"/>
          <w:sz w:val="22"/>
          <w:szCs w:val="24"/>
        </w:rPr>
        <w:t>自然精华之</w:t>
      </w:r>
      <w:proofErr w:type="gramStart"/>
      <w:r w:rsidR="00202A58" w:rsidRPr="00202A58">
        <w:rPr>
          <w:rFonts w:hint="eastAsia"/>
          <w:sz w:val="22"/>
          <w:szCs w:val="24"/>
        </w:rPr>
        <w:t>钥</w:t>
      </w:r>
      <w:proofErr w:type="gramEnd"/>
      <w:r w:rsidR="00202A58" w:rsidRPr="00202A58">
        <w:rPr>
          <w:rFonts w:hint="eastAsia"/>
          <w:sz w:val="22"/>
          <w:szCs w:val="24"/>
        </w:rPr>
        <w:t>——蜂产品专区</w:t>
      </w:r>
    </w:p>
    <w:p w14:paraId="0016A704" w14:textId="0C8ED21B" w:rsidR="00A82688" w:rsidRDefault="003412AD" w:rsidP="00A82688">
      <w:pPr>
        <w:spacing w:line="276" w:lineRule="auto"/>
        <w:rPr>
          <w:sz w:val="22"/>
          <w:szCs w:val="24"/>
        </w:rPr>
      </w:pPr>
      <w:r w:rsidRPr="003412AD">
        <w:rPr>
          <w:rFonts w:hint="eastAsia"/>
          <w:sz w:val="22"/>
          <w:szCs w:val="24"/>
        </w:rPr>
        <w:t>作为传统食疗滋补的瑰宝，中国蜂产品在全球市场上的出口量和出口额均居领先地位，赢得了国际市场的广泛认可和需求。本次展会特别设立的蜂产品专区，汇集中国境内从养殖深加工到品牌的蜂蜜全产业</w:t>
      </w:r>
      <w:proofErr w:type="gramStart"/>
      <w:r w:rsidRPr="003412AD">
        <w:rPr>
          <w:rFonts w:hint="eastAsia"/>
          <w:sz w:val="22"/>
          <w:szCs w:val="24"/>
        </w:rPr>
        <w:t>链商业</w:t>
      </w:r>
      <w:proofErr w:type="gramEnd"/>
      <w:r w:rsidRPr="003412AD">
        <w:rPr>
          <w:rFonts w:hint="eastAsia"/>
          <w:sz w:val="22"/>
          <w:szCs w:val="24"/>
        </w:rPr>
        <w:t>个体，展望中国蜂产品高质量发展前景。</w:t>
      </w:r>
    </w:p>
    <w:p w14:paraId="65E81BE2" w14:textId="77777777" w:rsidR="003412AD" w:rsidRPr="00D10048" w:rsidRDefault="003412AD" w:rsidP="00A82688">
      <w:pPr>
        <w:spacing w:line="276" w:lineRule="auto"/>
        <w:rPr>
          <w:rFonts w:hint="eastAsia"/>
          <w:sz w:val="22"/>
          <w:szCs w:val="24"/>
        </w:rPr>
      </w:pPr>
    </w:p>
    <w:p w14:paraId="0011E6B3" w14:textId="77777777" w:rsidR="00A82688" w:rsidRPr="00D10048" w:rsidRDefault="00A82688" w:rsidP="00A82688">
      <w:pPr>
        <w:pStyle w:val="a9"/>
        <w:numPr>
          <w:ilvl w:val="0"/>
          <w:numId w:val="1"/>
        </w:numPr>
        <w:spacing w:line="276" w:lineRule="auto"/>
        <w:rPr>
          <w:rFonts w:hint="eastAsia"/>
          <w:sz w:val="22"/>
          <w:szCs w:val="24"/>
        </w:rPr>
      </w:pPr>
      <w:r w:rsidRPr="00202A58">
        <w:rPr>
          <w:rFonts w:hint="eastAsia"/>
          <w:sz w:val="22"/>
          <w:szCs w:val="24"/>
        </w:rPr>
        <w:t>科技赋能智慧养老</w:t>
      </w:r>
      <w:r>
        <w:rPr>
          <w:rFonts w:hint="eastAsia"/>
          <w:sz w:val="22"/>
          <w:szCs w:val="24"/>
        </w:rPr>
        <w:t>——</w:t>
      </w:r>
      <w:r w:rsidRPr="00D10048">
        <w:rPr>
          <w:rFonts w:hint="eastAsia"/>
          <w:sz w:val="22"/>
          <w:szCs w:val="24"/>
        </w:rPr>
        <w:t>日本养老展团</w:t>
      </w:r>
    </w:p>
    <w:p w14:paraId="64F30962" w14:textId="67741788" w:rsidR="00A82688" w:rsidRDefault="00DA0BFB" w:rsidP="00B05B5C">
      <w:pPr>
        <w:spacing w:line="276" w:lineRule="auto"/>
        <w:rPr>
          <w:sz w:val="22"/>
          <w:szCs w:val="24"/>
        </w:rPr>
      </w:pPr>
      <w:r w:rsidRPr="00DA0BFB">
        <w:rPr>
          <w:rFonts w:hint="eastAsia"/>
          <w:sz w:val="22"/>
          <w:szCs w:val="24"/>
        </w:rPr>
        <w:t>纵览全球健康老龄市场，日本的养老护理产业发展较为成熟，为中国老龄化市场发展提供可贵的思路。本届展会将迎来首个海外养老展团。以株式会社Citrus、株式会社Harmony、G Clinic 东京银座G诊所和</w:t>
      </w:r>
      <w:proofErr w:type="spellStart"/>
      <w:r w:rsidRPr="00DA0BFB">
        <w:rPr>
          <w:rFonts w:hint="eastAsia"/>
          <w:sz w:val="22"/>
          <w:szCs w:val="24"/>
        </w:rPr>
        <w:t>Yurala</w:t>
      </w:r>
      <w:proofErr w:type="spellEnd"/>
      <w:r w:rsidRPr="00DA0BFB">
        <w:rPr>
          <w:rFonts w:hint="eastAsia"/>
          <w:sz w:val="22"/>
          <w:szCs w:val="24"/>
        </w:rPr>
        <w:t>株式会社为首的日本本地优秀的养老产品和养老服务企业将携其新产品和优秀的服务莅临深圳展会，短短三天集中展示包括健康管理、尖端医疗技术及相关产品、养老设施的运营管理、适老化产品、老年辅具、</w:t>
      </w:r>
      <w:proofErr w:type="gramStart"/>
      <w:r w:rsidRPr="00DA0BFB">
        <w:rPr>
          <w:rFonts w:hint="eastAsia"/>
          <w:sz w:val="22"/>
          <w:szCs w:val="24"/>
        </w:rPr>
        <w:t>介</w:t>
      </w:r>
      <w:proofErr w:type="gramEnd"/>
      <w:r w:rsidRPr="00DA0BFB">
        <w:rPr>
          <w:rFonts w:hint="eastAsia"/>
          <w:sz w:val="22"/>
          <w:szCs w:val="24"/>
        </w:rPr>
        <w:t>护服务、</w:t>
      </w:r>
      <w:proofErr w:type="gramStart"/>
      <w:r w:rsidRPr="00DA0BFB">
        <w:rPr>
          <w:rFonts w:hint="eastAsia"/>
          <w:sz w:val="22"/>
          <w:szCs w:val="24"/>
        </w:rPr>
        <w:t>适老设施</w:t>
      </w:r>
      <w:proofErr w:type="gramEnd"/>
      <w:r w:rsidRPr="00DA0BFB">
        <w:rPr>
          <w:rFonts w:hint="eastAsia"/>
          <w:sz w:val="22"/>
          <w:szCs w:val="24"/>
        </w:rPr>
        <w:t>设计等多个方面的产品和服务。首个海外养老展团，值得国内参观商及买家驻足接洽。</w:t>
      </w:r>
    </w:p>
    <w:p w14:paraId="7F30C7DB" w14:textId="77777777" w:rsidR="00DA0BFB" w:rsidRDefault="00DA0BFB" w:rsidP="00B05B5C">
      <w:pPr>
        <w:spacing w:line="276" w:lineRule="auto"/>
        <w:rPr>
          <w:rFonts w:hint="eastAsia"/>
          <w:sz w:val="22"/>
          <w:szCs w:val="24"/>
        </w:rPr>
      </w:pPr>
    </w:p>
    <w:p w14:paraId="0CE02BDD" w14:textId="13E66733" w:rsidR="00B05B5C" w:rsidRPr="00B05B5C" w:rsidRDefault="00202A58" w:rsidP="00B05B5C">
      <w:pPr>
        <w:pStyle w:val="a9"/>
        <w:numPr>
          <w:ilvl w:val="0"/>
          <w:numId w:val="1"/>
        </w:numPr>
        <w:spacing w:line="276" w:lineRule="auto"/>
        <w:rPr>
          <w:rFonts w:hint="eastAsia"/>
          <w:sz w:val="22"/>
          <w:szCs w:val="24"/>
        </w:rPr>
      </w:pPr>
      <w:r>
        <w:rPr>
          <w:rFonts w:hint="eastAsia"/>
          <w:sz w:val="22"/>
          <w:szCs w:val="24"/>
        </w:rPr>
        <w:t>焕发食品新活力——</w:t>
      </w:r>
      <w:r w:rsidR="00B05B5C" w:rsidRPr="00B05B5C">
        <w:rPr>
          <w:rFonts w:hint="eastAsia"/>
          <w:sz w:val="22"/>
          <w:szCs w:val="24"/>
        </w:rPr>
        <w:t>健康天然原料</w:t>
      </w:r>
      <w:r>
        <w:rPr>
          <w:rFonts w:hint="eastAsia"/>
          <w:sz w:val="22"/>
          <w:szCs w:val="24"/>
        </w:rPr>
        <w:t>、</w:t>
      </w:r>
      <w:r w:rsidRPr="00B05B5C">
        <w:rPr>
          <w:rFonts w:hint="eastAsia"/>
          <w:sz w:val="22"/>
          <w:szCs w:val="24"/>
        </w:rPr>
        <w:t>功能性原料</w:t>
      </w:r>
    </w:p>
    <w:p w14:paraId="3345C864" w14:textId="77777777" w:rsidR="001A7AE5" w:rsidRPr="00CD6AFF" w:rsidRDefault="00B05B5C" w:rsidP="001A7AE5">
      <w:pPr>
        <w:spacing w:line="276" w:lineRule="auto"/>
        <w:rPr>
          <w:rFonts w:hint="eastAsia"/>
          <w:sz w:val="22"/>
          <w:szCs w:val="24"/>
        </w:rPr>
      </w:pPr>
      <w:r w:rsidRPr="00B05B5C">
        <w:rPr>
          <w:rFonts w:hint="eastAsia"/>
          <w:sz w:val="22"/>
          <w:szCs w:val="24"/>
        </w:rPr>
        <w:t>展会将汇聚众多顶尖的健康</w:t>
      </w:r>
      <w:r w:rsidR="001A7AE5">
        <w:rPr>
          <w:rFonts w:hint="eastAsia"/>
          <w:sz w:val="22"/>
          <w:szCs w:val="24"/>
        </w:rPr>
        <w:t>天然</w:t>
      </w:r>
      <w:r w:rsidRPr="00B05B5C">
        <w:rPr>
          <w:rFonts w:hint="eastAsia"/>
          <w:sz w:val="22"/>
          <w:szCs w:val="24"/>
        </w:rPr>
        <w:t>原料</w:t>
      </w:r>
      <w:r w:rsidR="001A7AE5">
        <w:rPr>
          <w:rFonts w:hint="eastAsia"/>
          <w:sz w:val="22"/>
          <w:szCs w:val="24"/>
        </w:rPr>
        <w:t>、功能性原料</w:t>
      </w:r>
      <w:r w:rsidRPr="00B05B5C">
        <w:rPr>
          <w:rFonts w:hint="eastAsia"/>
          <w:sz w:val="22"/>
          <w:szCs w:val="24"/>
        </w:rPr>
        <w:t>供应商，他们凭借对新原料的不懈探索与提取技术的持续革新，为健康食品饮料、时尚茶饮、营养保健品等行业带来源源不断的优质原料活力</w:t>
      </w:r>
      <w:r w:rsidR="001A7AE5">
        <w:rPr>
          <w:rFonts w:hint="eastAsia"/>
          <w:sz w:val="22"/>
          <w:szCs w:val="24"/>
        </w:rPr>
        <w:t>，</w:t>
      </w:r>
      <w:r w:rsidR="001A7AE5" w:rsidRPr="001A7AE5">
        <w:rPr>
          <w:rFonts w:hint="eastAsia"/>
          <w:sz w:val="22"/>
          <w:szCs w:val="24"/>
        </w:rPr>
        <w:t>满足市场对健康与美味的双重追求</w:t>
      </w:r>
      <w:r w:rsidR="001A7AE5">
        <w:rPr>
          <w:rFonts w:hint="eastAsia"/>
          <w:sz w:val="22"/>
          <w:szCs w:val="24"/>
        </w:rPr>
        <w:t>，</w:t>
      </w:r>
      <w:r w:rsidR="001A7AE5" w:rsidRPr="00B05B5C">
        <w:rPr>
          <w:rFonts w:hint="eastAsia"/>
          <w:sz w:val="22"/>
          <w:szCs w:val="24"/>
        </w:rPr>
        <w:t>引领我们共同探索健康未来的无限可能。</w:t>
      </w:r>
    </w:p>
    <w:p w14:paraId="22BA8B3D" w14:textId="77777777" w:rsidR="001A7AE5" w:rsidRPr="00B05B5C" w:rsidRDefault="001A7AE5" w:rsidP="00B05B5C">
      <w:pPr>
        <w:spacing w:line="276" w:lineRule="auto"/>
        <w:rPr>
          <w:rFonts w:hint="eastAsia"/>
          <w:sz w:val="22"/>
          <w:szCs w:val="24"/>
        </w:rPr>
      </w:pPr>
    </w:p>
    <w:p w14:paraId="5DA5242D" w14:textId="057E72F7" w:rsidR="00B05B5C" w:rsidRPr="00B05B5C" w:rsidRDefault="00202A58" w:rsidP="00B05B5C">
      <w:pPr>
        <w:pStyle w:val="a9"/>
        <w:numPr>
          <w:ilvl w:val="0"/>
          <w:numId w:val="1"/>
        </w:numPr>
        <w:spacing w:line="276" w:lineRule="auto"/>
        <w:rPr>
          <w:rFonts w:hint="eastAsia"/>
          <w:sz w:val="22"/>
          <w:szCs w:val="24"/>
        </w:rPr>
      </w:pPr>
      <w:r w:rsidRPr="00B05B5C">
        <w:rPr>
          <w:rFonts w:hint="eastAsia"/>
          <w:sz w:val="22"/>
          <w:szCs w:val="24"/>
        </w:rPr>
        <w:t>开启</w:t>
      </w:r>
      <w:r>
        <w:rPr>
          <w:rFonts w:hint="eastAsia"/>
          <w:sz w:val="22"/>
          <w:szCs w:val="24"/>
        </w:rPr>
        <w:t>原料新</w:t>
      </w:r>
      <w:r w:rsidRPr="00B05B5C">
        <w:rPr>
          <w:rFonts w:hint="eastAsia"/>
          <w:sz w:val="22"/>
          <w:szCs w:val="24"/>
        </w:rPr>
        <w:t>蓝海</w:t>
      </w:r>
      <w:r>
        <w:rPr>
          <w:rFonts w:hint="eastAsia"/>
          <w:sz w:val="22"/>
          <w:szCs w:val="24"/>
        </w:rPr>
        <w:t>——</w:t>
      </w:r>
      <w:r w:rsidR="00B05B5C" w:rsidRPr="00B05B5C">
        <w:rPr>
          <w:rFonts w:hint="eastAsia"/>
          <w:sz w:val="22"/>
          <w:szCs w:val="24"/>
        </w:rPr>
        <w:t>植物提取物</w:t>
      </w:r>
    </w:p>
    <w:p w14:paraId="2369C451" w14:textId="77777777" w:rsidR="00B05B5C" w:rsidRPr="00B05B5C" w:rsidRDefault="00B05B5C" w:rsidP="00B05B5C">
      <w:pPr>
        <w:spacing w:line="276" w:lineRule="auto"/>
        <w:rPr>
          <w:rFonts w:hint="eastAsia"/>
          <w:sz w:val="22"/>
          <w:szCs w:val="24"/>
        </w:rPr>
      </w:pPr>
      <w:r w:rsidRPr="00B05B5C">
        <w:rPr>
          <w:rFonts w:hint="eastAsia"/>
          <w:sz w:val="22"/>
          <w:szCs w:val="24"/>
        </w:rPr>
        <w:t>在健康原料领域，植物提取物凭借丰富的活性成分与卓越的健康效益，</w:t>
      </w:r>
      <w:proofErr w:type="gramStart"/>
      <w:r w:rsidRPr="00B05B5C">
        <w:rPr>
          <w:rFonts w:hint="eastAsia"/>
          <w:sz w:val="22"/>
          <w:szCs w:val="24"/>
        </w:rPr>
        <w:t>引领着</w:t>
      </w:r>
      <w:proofErr w:type="gramEnd"/>
      <w:r w:rsidRPr="00B05B5C">
        <w:rPr>
          <w:rFonts w:hint="eastAsia"/>
          <w:sz w:val="22"/>
          <w:szCs w:val="24"/>
        </w:rPr>
        <w:t>行业的新潮流。本次展会也将聚集众多植物提取物品牌，展示最新科研成果与商业应用实例，为参观者带来新商机与合作机遇，共拓市场新蓝海。</w:t>
      </w:r>
    </w:p>
    <w:p w14:paraId="1A54DF1B" w14:textId="77777777" w:rsidR="00EA6609" w:rsidRPr="00CD6AFF" w:rsidRDefault="00EA6609" w:rsidP="00CD6AFF">
      <w:pPr>
        <w:spacing w:line="276" w:lineRule="auto"/>
        <w:rPr>
          <w:rFonts w:hint="eastAsia"/>
          <w:sz w:val="22"/>
          <w:szCs w:val="24"/>
        </w:rPr>
      </w:pPr>
    </w:p>
    <w:p w14:paraId="702ADA9B" w14:textId="4EE821B0" w:rsidR="00976A52" w:rsidRDefault="00360116" w:rsidP="00360116">
      <w:pPr>
        <w:spacing w:line="276" w:lineRule="auto"/>
        <w:rPr>
          <w:rFonts w:hint="eastAsia"/>
          <w:b/>
          <w:bCs/>
          <w:sz w:val="24"/>
          <w:szCs w:val="28"/>
        </w:rPr>
      </w:pPr>
      <w:r w:rsidRPr="002B49A0">
        <w:rPr>
          <w:rFonts w:hint="eastAsia"/>
          <w:b/>
          <w:bCs/>
          <w:sz w:val="24"/>
          <w:szCs w:val="28"/>
        </w:rPr>
        <w:t>政策引领下的渠道拓展与营销创新</w:t>
      </w:r>
    </w:p>
    <w:p w14:paraId="22369D60" w14:textId="63D48B77" w:rsidR="00C87531" w:rsidRDefault="00C87531" w:rsidP="00360116">
      <w:pPr>
        <w:spacing w:line="276" w:lineRule="auto"/>
        <w:rPr>
          <w:rFonts w:hint="eastAsia"/>
          <w:b/>
          <w:bCs/>
          <w:sz w:val="24"/>
          <w:szCs w:val="28"/>
        </w:rPr>
      </w:pPr>
      <w:r>
        <w:rPr>
          <w:noProof/>
        </w:rPr>
        <w:drawing>
          <wp:inline distT="0" distB="0" distL="0" distR="0" wp14:anchorId="7E2AFF49" wp14:editId="3A48DA72">
            <wp:extent cx="5274310" cy="3003208"/>
            <wp:effectExtent l="0" t="0" r="2540" b="6985"/>
            <wp:docPr id="1974908964" name="图片 7" descr="一群人在台上演讲&#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08964" name="图片 7" descr="一群人在台上演讲&#10;&#10;中度可信度描述已自动生成"/>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631"/>
                    <a:stretch/>
                  </pic:blipFill>
                  <pic:spPr bwMode="auto">
                    <a:xfrm>
                      <a:off x="0" y="0"/>
                      <a:ext cx="5274310" cy="3003208"/>
                    </a:xfrm>
                    <a:prstGeom prst="rect">
                      <a:avLst/>
                    </a:prstGeom>
                    <a:noFill/>
                    <a:ln>
                      <a:noFill/>
                    </a:ln>
                    <a:extLst>
                      <a:ext uri="{53640926-AAD7-44D8-BBD7-CCE9431645EC}">
                        <a14:shadowObscured xmlns:a14="http://schemas.microsoft.com/office/drawing/2010/main"/>
                      </a:ext>
                    </a:extLst>
                  </pic:spPr>
                </pic:pic>
              </a:graphicData>
            </a:graphic>
          </wp:inline>
        </w:drawing>
      </w:r>
    </w:p>
    <w:p w14:paraId="09ED2D3E" w14:textId="77777777" w:rsidR="00C87531" w:rsidRDefault="00C87531" w:rsidP="00C87531">
      <w:pPr>
        <w:spacing w:line="276" w:lineRule="auto"/>
        <w:rPr>
          <w:rFonts w:hint="eastAsia"/>
          <w:sz w:val="22"/>
          <w:szCs w:val="24"/>
        </w:rPr>
      </w:pPr>
    </w:p>
    <w:p w14:paraId="5229EB3D" w14:textId="12560AE8" w:rsidR="00E46E00" w:rsidRDefault="001A7A73" w:rsidP="006F5B1E">
      <w:pPr>
        <w:spacing w:line="276" w:lineRule="auto"/>
        <w:ind w:firstLineChars="200" w:firstLine="440"/>
        <w:rPr>
          <w:rFonts w:hint="eastAsia"/>
          <w:sz w:val="22"/>
          <w:szCs w:val="24"/>
        </w:rPr>
      </w:pPr>
      <w:r w:rsidRPr="001A7A73">
        <w:rPr>
          <w:rFonts w:hint="eastAsia"/>
          <w:sz w:val="22"/>
          <w:szCs w:val="24"/>
        </w:rPr>
        <w:t>展会期间，主办方精心策划了涵盖政策、营销、</w:t>
      </w:r>
      <w:r>
        <w:rPr>
          <w:rFonts w:hint="eastAsia"/>
          <w:sz w:val="22"/>
          <w:szCs w:val="24"/>
        </w:rPr>
        <w:t>研发</w:t>
      </w:r>
      <w:r w:rsidRPr="001A7A73">
        <w:rPr>
          <w:rFonts w:hint="eastAsia"/>
          <w:sz w:val="22"/>
          <w:szCs w:val="24"/>
        </w:rPr>
        <w:t>和渠道配对等</w:t>
      </w:r>
      <w:r w:rsidR="00E46E00">
        <w:rPr>
          <w:rFonts w:hint="eastAsia"/>
          <w:sz w:val="22"/>
          <w:szCs w:val="24"/>
        </w:rPr>
        <w:t>近20场</w:t>
      </w:r>
      <w:r w:rsidRPr="001A7A73">
        <w:rPr>
          <w:rFonts w:hint="eastAsia"/>
          <w:sz w:val="22"/>
          <w:szCs w:val="24"/>
        </w:rPr>
        <w:t>行业论坛。政策趋势方面，</w:t>
      </w:r>
      <w:r w:rsidR="00036113">
        <w:rPr>
          <w:rFonts w:hint="eastAsia"/>
          <w:sz w:val="22"/>
          <w:szCs w:val="24"/>
        </w:rPr>
        <w:t>由</w:t>
      </w:r>
      <w:r w:rsidR="00530D31" w:rsidRPr="00530D31">
        <w:rPr>
          <w:rFonts w:hint="eastAsia"/>
          <w:sz w:val="22"/>
          <w:szCs w:val="24"/>
        </w:rPr>
        <w:t>广东省保健食品行业协会</w:t>
      </w:r>
      <w:r w:rsidR="00530D31">
        <w:rPr>
          <w:rFonts w:hint="eastAsia"/>
          <w:sz w:val="22"/>
          <w:szCs w:val="24"/>
        </w:rPr>
        <w:t>带来</w:t>
      </w:r>
      <w:r w:rsidR="00036113">
        <w:rPr>
          <w:rFonts w:hint="eastAsia"/>
          <w:sz w:val="22"/>
          <w:szCs w:val="24"/>
        </w:rPr>
        <w:t>的</w:t>
      </w:r>
      <w:r w:rsidR="00530D31" w:rsidRPr="00530D31">
        <w:rPr>
          <w:sz w:val="22"/>
          <w:szCs w:val="24"/>
        </w:rPr>
        <w:t>“营养保健食品新渠道与新增量论坛”</w:t>
      </w:r>
      <w:r w:rsidR="00530D31">
        <w:rPr>
          <w:rFonts w:hint="eastAsia"/>
          <w:sz w:val="22"/>
          <w:szCs w:val="24"/>
        </w:rPr>
        <w:t>，</w:t>
      </w:r>
      <w:r w:rsidR="00036113">
        <w:rPr>
          <w:rFonts w:hint="eastAsia"/>
          <w:sz w:val="22"/>
          <w:szCs w:val="24"/>
        </w:rPr>
        <w:t>将</w:t>
      </w:r>
      <w:r w:rsidR="00530D31" w:rsidRPr="00530D31">
        <w:rPr>
          <w:sz w:val="22"/>
          <w:szCs w:val="24"/>
        </w:rPr>
        <w:t>深入探讨数字化时代下市场拓展的新策略，为行业注入新活力。</w:t>
      </w:r>
      <w:r w:rsidR="00036113" w:rsidRPr="00036113">
        <w:rPr>
          <w:rFonts w:hint="eastAsia"/>
          <w:sz w:val="22"/>
          <w:szCs w:val="24"/>
        </w:rPr>
        <w:t>展会连续</w:t>
      </w:r>
      <w:r w:rsidR="00A82688">
        <w:rPr>
          <w:rFonts w:hint="eastAsia"/>
          <w:sz w:val="22"/>
          <w:szCs w:val="24"/>
        </w:rPr>
        <w:t>数十载</w:t>
      </w:r>
      <w:r w:rsidR="00036113" w:rsidRPr="00036113">
        <w:rPr>
          <w:rFonts w:hint="eastAsia"/>
          <w:sz w:val="22"/>
          <w:szCs w:val="24"/>
        </w:rPr>
        <w:t>精心打造的主场论坛：第十三届中国营养保健产业高峰论坛，将邀请国家市场监督管理总局、商务部、海关等政府机构及专家共聚一堂，从监管政策、跨境电商、市场通路、发展趋势等产品进入中国亟需解决的问题为企业答疑解惑</w:t>
      </w:r>
      <w:r w:rsidR="00A82688">
        <w:rPr>
          <w:rFonts w:hint="eastAsia"/>
          <w:sz w:val="22"/>
          <w:szCs w:val="24"/>
        </w:rPr>
        <w:t>。</w:t>
      </w:r>
      <w:r w:rsidR="00747CCD" w:rsidRPr="00530D31">
        <w:rPr>
          <w:sz w:val="22"/>
          <w:szCs w:val="24"/>
        </w:rPr>
        <w:t>在“健康中国2030”战略的引领下，</w:t>
      </w:r>
      <w:r w:rsidR="00747CCD">
        <w:rPr>
          <w:rFonts w:hint="eastAsia"/>
          <w:sz w:val="22"/>
          <w:szCs w:val="24"/>
        </w:rPr>
        <w:t>由</w:t>
      </w:r>
      <w:r w:rsidR="00747CCD" w:rsidRPr="00530D31">
        <w:rPr>
          <w:rFonts w:hint="eastAsia"/>
          <w:sz w:val="22"/>
          <w:szCs w:val="24"/>
        </w:rPr>
        <w:t>广东省食品学会</w:t>
      </w:r>
      <w:r w:rsidR="00747CCD">
        <w:rPr>
          <w:rFonts w:hint="eastAsia"/>
          <w:sz w:val="22"/>
          <w:szCs w:val="24"/>
        </w:rPr>
        <w:t>主办</w:t>
      </w:r>
      <w:r w:rsidR="00747CCD" w:rsidRPr="00530D31">
        <w:rPr>
          <w:sz w:val="22"/>
          <w:szCs w:val="24"/>
        </w:rPr>
        <w:t>的“第三届健康食品的创新与发展论坛暨广东‘智慧康养’大健康产业高质量发展研讨会”将成为业界焦点，为健康食品创新和</w:t>
      </w:r>
      <w:proofErr w:type="gramStart"/>
      <w:r w:rsidR="00747CCD" w:rsidRPr="00530D31">
        <w:rPr>
          <w:sz w:val="22"/>
          <w:szCs w:val="24"/>
        </w:rPr>
        <w:t>智慧康养融合</w:t>
      </w:r>
      <w:proofErr w:type="gramEnd"/>
      <w:r w:rsidR="00747CCD" w:rsidRPr="00530D31">
        <w:rPr>
          <w:sz w:val="22"/>
          <w:szCs w:val="24"/>
        </w:rPr>
        <w:t>提供新思路。</w:t>
      </w:r>
      <w:r w:rsidR="00360116" w:rsidRPr="00360116">
        <w:rPr>
          <w:rFonts w:hint="eastAsia"/>
          <w:sz w:val="22"/>
          <w:szCs w:val="24"/>
        </w:rPr>
        <w:t>而“</w:t>
      </w:r>
      <w:r w:rsidR="00036113" w:rsidRPr="00036113">
        <w:rPr>
          <w:rFonts w:hint="eastAsia"/>
        </w:rPr>
        <w:t xml:space="preserve"> </w:t>
      </w:r>
      <w:r w:rsidR="00036113" w:rsidRPr="00036113">
        <w:rPr>
          <w:rFonts w:hint="eastAsia"/>
          <w:sz w:val="22"/>
          <w:szCs w:val="24"/>
        </w:rPr>
        <w:t>2024粤港澳大湾区健康生活方式论坛</w:t>
      </w:r>
      <w:r w:rsidR="00747CCD">
        <w:rPr>
          <w:rFonts w:hint="eastAsia"/>
          <w:sz w:val="22"/>
          <w:szCs w:val="24"/>
        </w:rPr>
        <w:t>”将与行业同仁</w:t>
      </w:r>
      <w:r w:rsidR="00747CCD" w:rsidRPr="00747CCD">
        <w:rPr>
          <w:rFonts w:hint="eastAsia"/>
          <w:sz w:val="22"/>
          <w:szCs w:val="24"/>
        </w:rPr>
        <w:t>共同探索健康生活方式的新趋势，促进区域健康产业的创新与融合</w:t>
      </w:r>
      <w:r w:rsidR="00747CCD">
        <w:rPr>
          <w:rFonts w:hint="eastAsia"/>
          <w:sz w:val="22"/>
          <w:szCs w:val="24"/>
        </w:rPr>
        <w:t>。</w:t>
      </w:r>
      <w:r w:rsidR="00DA01E9">
        <w:rPr>
          <w:rFonts w:hint="eastAsia"/>
          <w:sz w:val="22"/>
          <w:szCs w:val="24"/>
        </w:rPr>
        <w:t>创新研发</w:t>
      </w:r>
      <w:r w:rsidR="00E46E00">
        <w:rPr>
          <w:rFonts w:hint="eastAsia"/>
          <w:sz w:val="22"/>
          <w:szCs w:val="24"/>
        </w:rPr>
        <w:t>方面，</w:t>
      </w:r>
      <w:r w:rsidRPr="001A7A73">
        <w:rPr>
          <w:rFonts w:hint="eastAsia"/>
          <w:sz w:val="22"/>
          <w:szCs w:val="24"/>
        </w:rPr>
        <w:t>在当前同质化竞争激烈的市场中，如何实现</w:t>
      </w:r>
      <w:r w:rsidR="00E46E00">
        <w:rPr>
          <w:rFonts w:hint="eastAsia"/>
          <w:sz w:val="22"/>
          <w:szCs w:val="24"/>
        </w:rPr>
        <w:t>产品</w:t>
      </w:r>
      <w:r w:rsidRPr="001A7A73">
        <w:rPr>
          <w:rFonts w:hint="eastAsia"/>
          <w:sz w:val="22"/>
          <w:szCs w:val="24"/>
        </w:rPr>
        <w:t>差异化发展</w:t>
      </w:r>
      <w:r w:rsidR="00A82688">
        <w:rPr>
          <w:rFonts w:hint="eastAsia"/>
          <w:sz w:val="22"/>
          <w:szCs w:val="24"/>
        </w:rPr>
        <w:t>、</w:t>
      </w:r>
      <w:r w:rsidR="00E46E00" w:rsidRPr="00CD2DE3">
        <w:rPr>
          <w:rFonts w:hint="eastAsia"/>
          <w:sz w:val="22"/>
          <w:szCs w:val="24"/>
        </w:rPr>
        <w:t>深化健康成分的科学研究</w:t>
      </w:r>
      <w:r w:rsidR="00E46E00">
        <w:rPr>
          <w:rFonts w:hint="eastAsia"/>
          <w:sz w:val="22"/>
          <w:szCs w:val="24"/>
        </w:rPr>
        <w:t>，已经</w:t>
      </w:r>
      <w:r w:rsidRPr="001A7A73">
        <w:rPr>
          <w:rFonts w:hint="eastAsia"/>
          <w:sz w:val="22"/>
          <w:szCs w:val="24"/>
        </w:rPr>
        <w:t>成为各大</w:t>
      </w:r>
      <w:proofErr w:type="gramStart"/>
      <w:r w:rsidRPr="001A7A73">
        <w:rPr>
          <w:rFonts w:hint="eastAsia"/>
          <w:sz w:val="22"/>
          <w:szCs w:val="24"/>
        </w:rPr>
        <w:t>健康企业</w:t>
      </w:r>
      <w:proofErr w:type="gramEnd"/>
      <w:r w:rsidRPr="001A7A73">
        <w:rPr>
          <w:rFonts w:hint="eastAsia"/>
          <w:sz w:val="22"/>
          <w:szCs w:val="24"/>
        </w:rPr>
        <w:t>亟待破解的挑战。</w:t>
      </w:r>
      <w:r w:rsidR="00CD2DE3">
        <w:rPr>
          <w:rFonts w:hint="eastAsia"/>
          <w:sz w:val="22"/>
          <w:szCs w:val="24"/>
        </w:rPr>
        <w:t>本次展会期间，</w:t>
      </w:r>
      <w:r w:rsidR="00CD2DE3" w:rsidRPr="00CD2DE3">
        <w:rPr>
          <w:rFonts w:hint="eastAsia"/>
          <w:sz w:val="22"/>
          <w:szCs w:val="24"/>
        </w:rPr>
        <w:t>由新营养举办的“2024新营养科学大会”将</w:t>
      </w:r>
      <w:r w:rsidRPr="001A7A73">
        <w:rPr>
          <w:rFonts w:hint="eastAsia"/>
          <w:sz w:val="22"/>
          <w:szCs w:val="24"/>
        </w:rPr>
        <w:t>紧扣科学主题，为行业</w:t>
      </w:r>
      <w:r w:rsidR="006F5B1E">
        <w:rPr>
          <w:rFonts w:hint="eastAsia"/>
          <w:sz w:val="22"/>
          <w:szCs w:val="24"/>
        </w:rPr>
        <w:t>创新</w:t>
      </w:r>
      <w:r w:rsidRPr="001A7A73">
        <w:rPr>
          <w:rFonts w:hint="eastAsia"/>
          <w:sz w:val="22"/>
          <w:szCs w:val="24"/>
        </w:rPr>
        <w:t>发展引领方向。</w:t>
      </w:r>
    </w:p>
    <w:p w14:paraId="25D9726A" w14:textId="77777777" w:rsidR="00E46E00" w:rsidRDefault="00E46E00" w:rsidP="006F5B1E">
      <w:pPr>
        <w:spacing w:line="276" w:lineRule="auto"/>
        <w:rPr>
          <w:rFonts w:hint="eastAsia"/>
          <w:sz w:val="22"/>
          <w:szCs w:val="24"/>
        </w:rPr>
      </w:pPr>
    </w:p>
    <w:p w14:paraId="3E596670" w14:textId="5283FA0C" w:rsidR="00530D31" w:rsidRDefault="00E46E00" w:rsidP="00E46E00">
      <w:pPr>
        <w:spacing w:line="276" w:lineRule="auto"/>
        <w:ind w:firstLineChars="200" w:firstLine="440"/>
        <w:rPr>
          <w:rFonts w:hint="eastAsia"/>
          <w:sz w:val="22"/>
          <w:szCs w:val="24"/>
        </w:rPr>
      </w:pPr>
      <w:r>
        <w:rPr>
          <w:rFonts w:hint="eastAsia"/>
          <w:sz w:val="22"/>
          <w:szCs w:val="24"/>
        </w:rPr>
        <w:t>为了帮助企业</w:t>
      </w:r>
      <w:r w:rsidRPr="00E46E00">
        <w:rPr>
          <w:sz w:val="22"/>
          <w:szCs w:val="24"/>
        </w:rPr>
        <w:t>洞察新营销趋势</w:t>
      </w:r>
      <w:r>
        <w:rPr>
          <w:rFonts w:hint="eastAsia"/>
          <w:sz w:val="22"/>
          <w:szCs w:val="24"/>
        </w:rPr>
        <w:t>，</w:t>
      </w:r>
      <w:r w:rsidR="00CD2DE3">
        <w:rPr>
          <w:rFonts w:hint="eastAsia"/>
          <w:sz w:val="22"/>
          <w:szCs w:val="24"/>
        </w:rPr>
        <w:t>HNC健康营养展独有的会议IP“</w:t>
      </w:r>
      <w:r w:rsidR="00530D31" w:rsidRPr="00530D31">
        <w:rPr>
          <w:sz w:val="22"/>
          <w:szCs w:val="24"/>
        </w:rPr>
        <w:t>寻商会</w:t>
      </w:r>
      <w:r w:rsidR="00CD2DE3">
        <w:rPr>
          <w:rFonts w:hint="eastAsia"/>
          <w:sz w:val="22"/>
          <w:szCs w:val="24"/>
        </w:rPr>
        <w:t>”也将以“</w:t>
      </w:r>
      <w:r w:rsidR="00CD2DE3" w:rsidRPr="00530D31">
        <w:rPr>
          <w:sz w:val="22"/>
          <w:szCs w:val="24"/>
        </w:rPr>
        <w:t>2024健康产业创新营销大会</w:t>
      </w:r>
      <w:r w:rsidR="00CD2DE3">
        <w:rPr>
          <w:rFonts w:hint="eastAsia"/>
          <w:sz w:val="22"/>
          <w:szCs w:val="24"/>
        </w:rPr>
        <w:t>”</w:t>
      </w:r>
      <w:r w:rsidR="00B95D41">
        <w:rPr>
          <w:rFonts w:hint="eastAsia"/>
          <w:sz w:val="22"/>
          <w:szCs w:val="24"/>
        </w:rPr>
        <w:t>为名</w:t>
      </w:r>
      <w:r w:rsidR="00CD2DE3">
        <w:rPr>
          <w:rFonts w:hint="eastAsia"/>
          <w:sz w:val="22"/>
          <w:szCs w:val="24"/>
        </w:rPr>
        <w:t>入驻深圳展现场。</w:t>
      </w:r>
      <w:r w:rsidR="00CD2DE3" w:rsidRPr="00CD2DE3">
        <w:rPr>
          <w:rFonts w:hint="eastAsia"/>
          <w:sz w:val="22"/>
          <w:szCs w:val="24"/>
        </w:rPr>
        <w:t>大会将聚焦于公私域转化的策略，</w:t>
      </w:r>
      <w:proofErr w:type="gramStart"/>
      <w:r w:rsidR="00CD2DE3" w:rsidRPr="00CD2DE3">
        <w:rPr>
          <w:rFonts w:hint="eastAsia"/>
          <w:sz w:val="22"/>
          <w:szCs w:val="24"/>
        </w:rPr>
        <w:t>分享爆品实战</w:t>
      </w:r>
      <w:proofErr w:type="gramEnd"/>
      <w:r w:rsidR="00CD2DE3" w:rsidRPr="00CD2DE3">
        <w:rPr>
          <w:rFonts w:hint="eastAsia"/>
          <w:sz w:val="22"/>
          <w:szCs w:val="24"/>
        </w:rPr>
        <w:t>派的案例，展示内容</w:t>
      </w:r>
      <w:proofErr w:type="gramStart"/>
      <w:r w:rsidR="00CD2DE3" w:rsidRPr="00CD2DE3">
        <w:rPr>
          <w:rFonts w:hint="eastAsia"/>
          <w:sz w:val="22"/>
          <w:szCs w:val="24"/>
        </w:rPr>
        <w:t>种草力</w:t>
      </w:r>
      <w:proofErr w:type="gramEnd"/>
      <w:r w:rsidR="00CD2DE3" w:rsidRPr="00CD2DE3">
        <w:rPr>
          <w:rFonts w:hint="eastAsia"/>
          <w:sz w:val="22"/>
          <w:szCs w:val="24"/>
        </w:rPr>
        <w:t>的强大影响力，以及渠道强赋能的实践成果。通过这些环节，</w:t>
      </w:r>
      <w:r w:rsidR="00CD2DE3">
        <w:rPr>
          <w:rFonts w:hint="eastAsia"/>
          <w:sz w:val="22"/>
          <w:szCs w:val="24"/>
        </w:rPr>
        <w:t>与会者</w:t>
      </w:r>
      <w:r w:rsidR="00CD2DE3" w:rsidRPr="00CD2DE3">
        <w:rPr>
          <w:rFonts w:hint="eastAsia"/>
          <w:sz w:val="22"/>
          <w:szCs w:val="24"/>
        </w:rPr>
        <w:t>将获得宝贵的知识和经验，以应对快速变化的市场环境，为</w:t>
      </w:r>
      <w:r w:rsidR="00CD2DE3">
        <w:rPr>
          <w:rFonts w:hint="eastAsia"/>
          <w:sz w:val="22"/>
          <w:szCs w:val="24"/>
        </w:rPr>
        <w:t>企业发展</w:t>
      </w:r>
      <w:r w:rsidR="00CD2DE3" w:rsidRPr="00CD2DE3">
        <w:rPr>
          <w:rFonts w:hint="eastAsia"/>
          <w:sz w:val="22"/>
          <w:szCs w:val="24"/>
        </w:rPr>
        <w:t>带来新的增长点。</w:t>
      </w:r>
    </w:p>
    <w:p w14:paraId="764C3DCE" w14:textId="1D7A4CA5" w:rsidR="00C87531" w:rsidRDefault="00C87531" w:rsidP="00C87531">
      <w:pPr>
        <w:spacing w:line="276" w:lineRule="auto"/>
        <w:rPr>
          <w:rFonts w:hint="eastAsia"/>
          <w:sz w:val="22"/>
          <w:szCs w:val="24"/>
        </w:rPr>
      </w:pPr>
    </w:p>
    <w:p w14:paraId="28BB7373" w14:textId="40635F44" w:rsidR="00C87531" w:rsidRDefault="004C4FAB" w:rsidP="00C87531">
      <w:pPr>
        <w:spacing w:line="276" w:lineRule="auto"/>
        <w:rPr>
          <w:rFonts w:hint="eastAsia"/>
          <w:sz w:val="22"/>
          <w:szCs w:val="24"/>
        </w:rPr>
      </w:pPr>
      <w:r>
        <w:rPr>
          <w:noProof/>
        </w:rPr>
        <w:drawing>
          <wp:inline distT="0" distB="0" distL="0" distR="0" wp14:anchorId="0CF1E556" wp14:editId="6922F3B4">
            <wp:extent cx="5274310" cy="2962218"/>
            <wp:effectExtent l="0" t="0" r="2540" b="0"/>
            <wp:docPr id="291875187" name="图片 16" descr="图片包含 室内, 桌子, 充满,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75187" name="图片 16" descr="图片包含 室内, 桌子, 充满, 房间&#10;&#10;描述已自动生成"/>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5720"/>
                    <a:stretch/>
                  </pic:blipFill>
                  <pic:spPr bwMode="auto">
                    <a:xfrm>
                      <a:off x="0" y="0"/>
                      <a:ext cx="5274310" cy="2962218"/>
                    </a:xfrm>
                    <a:prstGeom prst="rect">
                      <a:avLst/>
                    </a:prstGeom>
                    <a:noFill/>
                    <a:ln>
                      <a:noFill/>
                    </a:ln>
                    <a:extLst>
                      <a:ext uri="{53640926-AAD7-44D8-BBD7-CCE9431645EC}">
                        <a14:shadowObscured xmlns:a14="http://schemas.microsoft.com/office/drawing/2010/main"/>
                      </a:ext>
                    </a:extLst>
                  </pic:spPr>
                </pic:pic>
              </a:graphicData>
            </a:graphic>
          </wp:inline>
        </w:drawing>
      </w:r>
    </w:p>
    <w:p w14:paraId="5FCD70C8" w14:textId="77777777" w:rsidR="00530D31" w:rsidRPr="00530D31" w:rsidRDefault="00530D31" w:rsidP="00530D31">
      <w:pPr>
        <w:spacing w:line="276" w:lineRule="auto"/>
        <w:rPr>
          <w:rFonts w:hint="eastAsia"/>
          <w:sz w:val="22"/>
          <w:szCs w:val="24"/>
        </w:rPr>
      </w:pPr>
    </w:p>
    <w:p w14:paraId="13B5A2D0" w14:textId="60525A34" w:rsidR="00471630" w:rsidRDefault="001A7A73" w:rsidP="00976A52">
      <w:pPr>
        <w:spacing w:line="276" w:lineRule="auto"/>
        <w:ind w:firstLineChars="200" w:firstLine="440"/>
        <w:rPr>
          <w:rFonts w:hint="eastAsia"/>
          <w:sz w:val="22"/>
          <w:szCs w:val="24"/>
        </w:rPr>
      </w:pPr>
      <w:r>
        <w:rPr>
          <w:rFonts w:hint="eastAsia"/>
          <w:sz w:val="22"/>
          <w:szCs w:val="24"/>
        </w:rPr>
        <w:t>同时，展会还将</w:t>
      </w:r>
      <w:r w:rsidR="00360116">
        <w:rPr>
          <w:rFonts w:hint="eastAsia"/>
          <w:sz w:val="22"/>
          <w:szCs w:val="24"/>
        </w:rPr>
        <w:t>为蜂产品、口服美容食品和医疗器械板块打造行业专题论坛，分别举办</w:t>
      </w:r>
      <w:r w:rsidR="00530D31" w:rsidRPr="00530D31">
        <w:rPr>
          <w:sz w:val="22"/>
          <w:szCs w:val="24"/>
        </w:rPr>
        <w:t>“全国蜂业大会”</w:t>
      </w:r>
      <w:r w:rsidR="00360116">
        <w:rPr>
          <w:rFonts w:hint="eastAsia"/>
          <w:sz w:val="22"/>
          <w:szCs w:val="24"/>
        </w:rPr>
        <w:t>、</w:t>
      </w:r>
      <w:r w:rsidR="00530D31" w:rsidRPr="00530D31">
        <w:rPr>
          <w:sz w:val="22"/>
          <w:szCs w:val="24"/>
        </w:rPr>
        <w:t>“天然提取物创新应用及口服美容功能食品趋势论坛”</w:t>
      </w:r>
      <w:r w:rsidR="00360116">
        <w:rPr>
          <w:rFonts w:hint="eastAsia"/>
          <w:sz w:val="22"/>
          <w:szCs w:val="24"/>
        </w:rPr>
        <w:t>和</w:t>
      </w:r>
      <w:r w:rsidR="00360116" w:rsidRPr="00530D31">
        <w:rPr>
          <w:sz w:val="22"/>
          <w:szCs w:val="24"/>
        </w:rPr>
        <w:t>“医疗器械市场高质量发展论坛”</w:t>
      </w:r>
      <w:r w:rsidR="00530D31" w:rsidRPr="00530D31">
        <w:rPr>
          <w:sz w:val="22"/>
          <w:szCs w:val="24"/>
        </w:rPr>
        <w:t>，</w:t>
      </w:r>
      <w:r w:rsidR="00360116">
        <w:rPr>
          <w:rFonts w:hint="eastAsia"/>
          <w:sz w:val="22"/>
          <w:szCs w:val="24"/>
        </w:rPr>
        <w:t>诚邀大健康领域相关企业关注</w:t>
      </w:r>
      <w:r w:rsidR="00530D31" w:rsidRPr="00530D31">
        <w:rPr>
          <w:sz w:val="22"/>
          <w:szCs w:val="24"/>
        </w:rPr>
        <w:t>蜂产品</w:t>
      </w:r>
      <w:r w:rsidR="00360116">
        <w:rPr>
          <w:rFonts w:hint="eastAsia"/>
          <w:sz w:val="22"/>
          <w:szCs w:val="24"/>
        </w:rPr>
        <w:t>研发应用、</w:t>
      </w:r>
      <w:r w:rsidR="00530D31" w:rsidRPr="00530D31">
        <w:rPr>
          <w:sz w:val="22"/>
          <w:szCs w:val="24"/>
        </w:rPr>
        <w:t>天然提取物在美容领域的应用</w:t>
      </w:r>
      <w:r w:rsidR="00360116">
        <w:rPr>
          <w:rFonts w:hint="eastAsia"/>
          <w:sz w:val="22"/>
          <w:szCs w:val="24"/>
        </w:rPr>
        <w:t>，以及</w:t>
      </w:r>
      <w:r w:rsidR="00530D31" w:rsidRPr="00530D31">
        <w:rPr>
          <w:sz w:val="22"/>
          <w:szCs w:val="24"/>
        </w:rPr>
        <w:t>探讨</w:t>
      </w:r>
      <w:r w:rsidR="00360116">
        <w:rPr>
          <w:rFonts w:hint="eastAsia"/>
          <w:sz w:val="22"/>
          <w:szCs w:val="24"/>
        </w:rPr>
        <w:t>医疗器械的</w:t>
      </w:r>
      <w:r w:rsidR="00530D31" w:rsidRPr="00530D31">
        <w:rPr>
          <w:sz w:val="22"/>
          <w:szCs w:val="24"/>
        </w:rPr>
        <w:t>技术创新和市场拓展。</w:t>
      </w:r>
    </w:p>
    <w:p w14:paraId="339BF742" w14:textId="468ED8A0" w:rsidR="001A7A73" w:rsidRDefault="001A7A73" w:rsidP="001A7A73">
      <w:pPr>
        <w:spacing w:line="276" w:lineRule="auto"/>
        <w:rPr>
          <w:rFonts w:hint="eastAsia"/>
          <w:sz w:val="22"/>
          <w:szCs w:val="24"/>
        </w:rPr>
      </w:pPr>
    </w:p>
    <w:p w14:paraId="399540E9" w14:textId="7A6E3561" w:rsidR="00B95D41" w:rsidRDefault="001A7A73" w:rsidP="00A82688">
      <w:pPr>
        <w:spacing w:line="276" w:lineRule="auto"/>
        <w:ind w:firstLineChars="200" w:firstLine="440"/>
        <w:rPr>
          <w:rFonts w:hint="eastAsia"/>
          <w:sz w:val="22"/>
          <w:szCs w:val="24"/>
        </w:rPr>
      </w:pPr>
      <w:r>
        <w:rPr>
          <w:rFonts w:hint="eastAsia"/>
          <w:sz w:val="22"/>
          <w:szCs w:val="24"/>
        </w:rPr>
        <w:t>此外，</w:t>
      </w:r>
      <w:r w:rsidR="00471630" w:rsidRPr="00CD6AFF">
        <w:rPr>
          <w:rFonts w:hint="eastAsia"/>
          <w:sz w:val="22"/>
          <w:szCs w:val="24"/>
        </w:rPr>
        <w:t>为更好</w:t>
      </w:r>
      <w:proofErr w:type="gramStart"/>
      <w:r w:rsidR="00471630" w:rsidRPr="00CD6AFF">
        <w:rPr>
          <w:rFonts w:hint="eastAsia"/>
          <w:sz w:val="22"/>
          <w:szCs w:val="24"/>
        </w:rPr>
        <w:t>地促进展商</w:t>
      </w:r>
      <w:proofErr w:type="gramEnd"/>
      <w:r w:rsidR="00471630" w:rsidRPr="00CD6AFF">
        <w:rPr>
          <w:rFonts w:hint="eastAsia"/>
          <w:sz w:val="22"/>
          <w:szCs w:val="24"/>
        </w:rPr>
        <w:t>与渠道方直接高效的深度对话，</w:t>
      </w:r>
      <w:r w:rsidR="00747CCD">
        <w:rPr>
          <w:rFonts w:hint="eastAsia"/>
          <w:sz w:val="22"/>
          <w:szCs w:val="24"/>
        </w:rPr>
        <w:t>主办方精心筹备</w:t>
      </w:r>
      <w:r w:rsidR="00471630" w:rsidRPr="00CD6AFF">
        <w:rPr>
          <w:rFonts w:hint="eastAsia"/>
          <w:sz w:val="22"/>
          <w:szCs w:val="24"/>
        </w:rPr>
        <w:t>了</w:t>
      </w:r>
      <w:r w:rsidR="00471630">
        <w:rPr>
          <w:rFonts w:hint="eastAsia"/>
          <w:sz w:val="22"/>
          <w:szCs w:val="24"/>
        </w:rPr>
        <w:t>“</w:t>
      </w:r>
      <w:r w:rsidR="00471630" w:rsidRPr="00AA11A8">
        <w:rPr>
          <w:rFonts w:hint="eastAsia"/>
          <w:sz w:val="22"/>
          <w:szCs w:val="24"/>
        </w:rPr>
        <w:t>健康新势能·电商渠道选品对接会</w:t>
      </w:r>
      <w:r w:rsidR="00471630">
        <w:rPr>
          <w:rFonts w:hint="eastAsia"/>
          <w:sz w:val="22"/>
          <w:szCs w:val="24"/>
        </w:rPr>
        <w:t>”，</w:t>
      </w:r>
      <w:r w:rsidR="00471630" w:rsidRPr="00CD6AFF">
        <w:rPr>
          <w:rFonts w:hint="eastAsia"/>
          <w:sz w:val="22"/>
          <w:szCs w:val="24"/>
        </w:rPr>
        <w:t>诚邀行业内知名的MCN机构及坐拥千万、百万量级粉丝的头部流量达人等作为线</w:t>
      </w:r>
      <w:proofErr w:type="gramStart"/>
      <w:r w:rsidR="00471630" w:rsidRPr="00CD6AFF">
        <w:rPr>
          <w:rFonts w:hint="eastAsia"/>
          <w:sz w:val="22"/>
          <w:szCs w:val="24"/>
        </w:rPr>
        <w:t>上渠道</w:t>
      </w:r>
      <w:proofErr w:type="gramEnd"/>
      <w:r w:rsidR="00471630" w:rsidRPr="00CD6AFF">
        <w:rPr>
          <w:rFonts w:hint="eastAsia"/>
          <w:sz w:val="22"/>
          <w:szCs w:val="24"/>
        </w:rPr>
        <w:t>商代表现场指导，与</w:t>
      </w:r>
      <w:r w:rsidR="00A82688">
        <w:rPr>
          <w:rFonts w:hint="eastAsia"/>
          <w:sz w:val="22"/>
          <w:szCs w:val="24"/>
        </w:rPr>
        <w:t>80多家</w:t>
      </w:r>
      <w:r w:rsidR="00471630" w:rsidRPr="00CD6AFF">
        <w:rPr>
          <w:rFonts w:hint="eastAsia"/>
          <w:sz w:val="22"/>
          <w:szCs w:val="24"/>
        </w:rPr>
        <w:t>参展商代表零距离沟通，共谋</w:t>
      </w:r>
      <w:r w:rsidR="00A82688" w:rsidRPr="00CD6AFF">
        <w:rPr>
          <w:rFonts w:hint="eastAsia"/>
          <w:sz w:val="22"/>
          <w:szCs w:val="24"/>
        </w:rPr>
        <w:t>电</w:t>
      </w:r>
      <w:proofErr w:type="gramStart"/>
      <w:r w:rsidR="00A82688" w:rsidRPr="00CD6AFF">
        <w:rPr>
          <w:rFonts w:hint="eastAsia"/>
          <w:sz w:val="22"/>
          <w:szCs w:val="24"/>
        </w:rPr>
        <w:t>商领域</w:t>
      </w:r>
      <w:proofErr w:type="gramEnd"/>
      <w:r w:rsidR="00471630" w:rsidRPr="00CD6AFF">
        <w:rPr>
          <w:rFonts w:hint="eastAsia"/>
          <w:sz w:val="22"/>
          <w:szCs w:val="24"/>
        </w:rPr>
        <w:t>合作机遇。</w:t>
      </w:r>
      <w:r w:rsidR="00471630">
        <w:rPr>
          <w:rFonts w:hint="eastAsia"/>
          <w:sz w:val="22"/>
          <w:szCs w:val="24"/>
        </w:rPr>
        <w:t>“</w:t>
      </w:r>
      <w:r w:rsidR="00471630" w:rsidRPr="00471630">
        <w:rPr>
          <w:sz w:val="22"/>
          <w:szCs w:val="24"/>
        </w:rPr>
        <w:t>海外买家配对会</w:t>
      </w:r>
      <w:r w:rsidR="00471630">
        <w:rPr>
          <w:rFonts w:hint="eastAsia"/>
          <w:sz w:val="22"/>
          <w:szCs w:val="24"/>
        </w:rPr>
        <w:t>”和“</w:t>
      </w:r>
      <w:r w:rsidR="00471630" w:rsidRPr="00471630">
        <w:rPr>
          <w:sz w:val="22"/>
          <w:szCs w:val="24"/>
        </w:rPr>
        <w:t>大健康新渠道拓展沙龙</w:t>
      </w:r>
      <w:r w:rsidR="00471630">
        <w:rPr>
          <w:rFonts w:hint="eastAsia"/>
          <w:sz w:val="22"/>
          <w:szCs w:val="24"/>
        </w:rPr>
        <w:t>”，将</w:t>
      </w:r>
      <w:r w:rsidR="00471630" w:rsidRPr="00471630">
        <w:rPr>
          <w:sz w:val="22"/>
          <w:szCs w:val="24"/>
        </w:rPr>
        <w:t>为健康产业的国际化和电商化提供平台，</w:t>
      </w:r>
      <w:r w:rsidR="00471630">
        <w:rPr>
          <w:rFonts w:hint="eastAsia"/>
          <w:sz w:val="22"/>
          <w:szCs w:val="24"/>
        </w:rPr>
        <w:t>旨在</w:t>
      </w:r>
      <w:r w:rsidR="00471630" w:rsidRPr="00471630">
        <w:rPr>
          <w:sz w:val="22"/>
          <w:szCs w:val="24"/>
        </w:rPr>
        <w:t>促进全球健康产业的交流与合作。</w:t>
      </w:r>
    </w:p>
    <w:p w14:paraId="3548A5BB" w14:textId="77777777" w:rsidR="002B49A0" w:rsidRPr="00CD6AFF" w:rsidRDefault="002B49A0" w:rsidP="00A82688">
      <w:pPr>
        <w:spacing w:line="276" w:lineRule="auto"/>
        <w:ind w:firstLineChars="200" w:firstLine="440"/>
        <w:rPr>
          <w:rFonts w:hint="eastAsia"/>
          <w:sz w:val="22"/>
          <w:szCs w:val="24"/>
        </w:rPr>
      </w:pPr>
    </w:p>
    <w:p w14:paraId="1C138BED" w14:textId="71710D90" w:rsidR="003644ED" w:rsidRDefault="00B95D41" w:rsidP="001A7A73">
      <w:pPr>
        <w:spacing w:line="276" w:lineRule="auto"/>
        <w:ind w:firstLineChars="200" w:firstLine="440"/>
        <w:rPr>
          <w:rFonts w:hint="eastAsia"/>
          <w:sz w:val="22"/>
          <w:szCs w:val="24"/>
        </w:rPr>
      </w:pPr>
      <w:r>
        <w:rPr>
          <w:rFonts w:hint="eastAsia"/>
          <w:sz w:val="22"/>
          <w:szCs w:val="24"/>
        </w:rPr>
        <w:t>截止至目前，</w:t>
      </w:r>
      <w:r w:rsidR="001A7A73" w:rsidRPr="001A7A73">
        <w:rPr>
          <w:rFonts w:hint="eastAsia"/>
          <w:sz w:val="22"/>
          <w:szCs w:val="24"/>
        </w:rPr>
        <w:t>2024年12月12-14日</w:t>
      </w:r>
      <w:r>
        <w:rPr>
          <w:rFonts w:hint="eastAsia"/>
          <w:sz w:val="22"/>
          <w:szCs w:val="24"/>
        </w:rPr>
        <w:t>于深圳国际会展中心举办</w:t>
      </w:r>
      <w:r w:rsidR="001A7A73" w:rsidRPr="003B745D">
        <w:rPr>
          <w:rFonts w:hint="eastAsia"/>
          <w:sz w:val="22"/>
          <w:szCs w:val="24"/>
        </w:rPr>
        <w:t>“深圳国际健康与营养产业展”</w:t>
      </w:r>
      <w:r w:rsidR="00EA6609" w:rsidRPr="00CD6AFF">
        <w:rPr>
          <w:rFonts w:hint="eastAsia"/>
          <w:sz w:val="22"/>
          <w:szCs w:val="24"/>
        </w:rPr>
        <w:t>将对接来自中国大陆、中国香港、中国台湾、马来西亚、澳大利亚、美国、韩国、日本、伊朗等40多个国家和地区的海内外专业观众。这将是一场兼具行业影响力与国际声量的高规模、高格局</w:t>
      </w:r>
      <w:r w:rsidR="001A7A73">
        <w:rPr>
          <w:rFonts w:hint="eastAsia"/>
          <w:sz w:val="22"/>
          <w:szCs w:val="24"/>
        </w:rPr>
        <w:t>的大健康</w:t>
      </w:r>
      <w:r w:rsidR="00EA6609" w:rsidRPr="00CD6AFF">
        <w:rPr>
          <w:rFonts w:hint="eastAsia"/>
          <w:sz w:val="22"/>
          <w:szCs w:val="24"/>
        </w:rPr>
        <w:t>盛会</w:t>
      </w:r>
      <w:r w:rsidR="001A7A73">
        <w:rPr>
          <w:rFonts w:hint="eastAsia"/>
          <w:sz w:val="22"/>
          <w:szCs w:val="24"/>
        </w:rPr>
        <w:t>，</w:t>
      </w:r>
      <w:r w:rsidR="001A7A73" w:rsidRPr="001A7A73">
        <w:rPr>
          <w:rFonts w:hint="eastAsia"/>
          <w:sz w:val="22"/>
          <w:szCs w:val="24"/>
        </w:rPr>
        <w:t>旨在促进全球健康产业的交流与合作，探索行业新趋势，推动创新与高质量发展。诚邀全球健康产业的</w:t>
      </w:r>
      <w:r w:rsidR="001A7A73">
        <w:rPr>
          <w:rFonts w:hint="eastAsia"/>
          <w:sz w:val="22"/>
          <w:szCs w:val="24"/>
        </w:rPr>
        <w:t>专业买家、</w:t>
      </w:r>
      <w:r w:rsidR="001A7A73" w:rsidRPr="001A7A73">
        <w:rPr>
          <w:rFonts w:hint="eastAsia"/>
          <w:sz w:val="22"/>
          <w:szCs w:val="24"/>
        </w:rPr>
        <w:t>专家学者、企业领袖、行业精英共赴此次盛会，共同见证和塑造健康产业的未来</w:t>
      </w:r>
      <w:r w:rsidR="001A7A73">
        <w:rPr>
          <w:rFonts w:hint="eastAsia"/>
          <w:sz w:val="22"/>
          <w:szCs w:val="24"/>
        </w:rPr>
        <w:t>！</w:t>
      </w:r>
    </w:p>
    <w:p w14:paraId="3357268F" w14:textId="77777777" w:rsidR="0080373C" w:rsidRDefault="0080373C" w:rsidP="007E7FE2">
      <w:pPr>
        <w:spacing w:line="276" w:lineRule="auto"/>
        <w:rPr>
          <w:rFonts w:hint="eastAsia"/>
          <w:sz w:val="22"/>
          <w:szCs w:val="24"/>
        </w:rPr>
      </w:pPr>
    </w:p>
    <w:p w14:paraId="3D85A686" w14:textId="77777777" w:rsidR="007E7FE2" w:rsidRDefault="007E7FE2" w:rsidP="007E7FE2">
      <w:pPr>
        <w:spacing w:line="276" w:lineRule="auto"/>
        <w:ind w:right="220"/>
        <w:jc w:val="left"/>
        <w:rPr>
          <w:rFonts w:hint="eastAsia"/>
          <w:sz w:val="22"/>
          <w:szCs w:val="24"/>
        </w:rPr>
      </w:pPr>
    </w:p>
    <w:p w14:paraId="2C952FBD" w14:textId="4B423EEA" w:rsidR="007E7FE2" w:rsidRDefault="0080373C" w:rsidP="007E7FE2">
      <w:pPr>
        <w:spacing w:line="276" w:lineRule="auto"/>
        <w:ind w:right="220"/>
        <w:jc w:val="left"/>
        <w:rPr>
          <w:rFonts w:hint="eastAsia"/>
          <w:sz w:val="22"/>
          <w:szCs w:val="24"/>
        </w:rPr>
      </w:pPr>
      <w:r>
        <w:rPr>
          <w:rFonts w:hint="eastAsia"/>
          <w:sz w:val="22"/>
          <w:szCs w:val="24"/>
        </w:rPr>
        <w:t>媒体联络人：范</w:t>
      </w:r>
      <w:r w:rsidR="009E6FA4">
        <w:rPr>
          <w:rFonts w:hint="eastAsia"/>
          <w:sz w:val="22"/>
          <w:szCs w:val="24"/>
        </w:rPr>
        <w:t>小姐</w:t>
      </w:r>
    </w:p>
    <w:p w14:paraId="467E9F75" w14:textId="66EE39D4" w:rsidR="0080373C" w:rsidRDefault="007E7FE2" w:rsidP="007E7FE2">
      <w:pPr>
        <w:spacing w:line="276" w:lineRule="auto"/>
        <w:ind w:right="440"/>
        <w:jc w:val="left"/>
        <w:rPr>
          <w:rFonts w:hint="eastAsia"/>
          <w:sz w:val="22"/>
          <w:szCs w:val="24"/>
        </w:rPr>
      </w:pPr>
      <w:r>
        <w:rPr>
          <w:rFonts w:hint="eastAsia"/>
          <w:sz w:val="22"/>
          <w:szCs w:val="24"/>
        </w:rPr>
        <w:t>电话：</w:t>
      </w:r>
      <w:r w:rsidR="002D16CC">
        <w:rPr>
          <w:rFonts w:hint="eastAsia"/>
          <w:sz w:val="22"/>
          <w:szCs w:val="24"/>
        </w:rPr>
        <w:t>1</w:t>
      </w:r>
      <w:r>
        <w:rPr>
          <w:rFonts w:hint="eastAsia"/>
          <w:sz w:val="22"/>
          <w:szCs w:val="24"/>
        </w:rPr>
        <w:t>7317569267</w:t>
      </w:r>
    </w:p>
    <w:p w14:paraId="30C2F3B8" w14:textId="2CCD575B" w:rsidR="007E7FE2" w:rsidRPr="001A7A73" w:rsidRDefault="007E7FE2" w:rsidP="007E7FE2">
      <w:pPr>
        <w:spacing w:line="276" w:lineRule="auto"/>
        <w:ind w:right="440"/>
        <w:jc w:val="left"/>
        <w:rPr>
          <w:rFonts w:hint="eastAsia"/>
          <w:sz w:val="22"/>
          <w:szCs w:val="24"/>
        </w:rPr>
      </w:pPr>
      <w:r>
        <w:rPr>
          <w:rFonts w:hint="eastAsia"/>
          <w:sz w:val="22"/>
          <w:szCs w:val="24"/>
        </w:rPr>
        <w:t>邮箱：</w:t>
      </w:r>
      <w:r>
        <w:rPr>
          <w:sz w:val="22"/>
          <w:szCs w:val="24"/>
        </w:rPr>
        <w:t>Fiona</w:t>
      </w:r>
      <w:r>
        <w:rPr>
          <w:rFonts w:hint="eastAsia"/>
          <w:sz w:val="22"/>
          <w:szCs w:val="24"/>
        </w:rPr>
        <w:t>.fan@imsinoexpo.com</w:t>
      </w:r>
    </w:p>
    <w:sectPr w:rsidR="007E7FE2" w:rsidRPr="001A7A7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AE4386" w14:textId="77777777" w:rsidR="002312E9" w:rsidRDefault="002312E9" w:rsidP="00EA6609">
      <w:pPr>
        <w:rPr>
          <w:rFonts w:hint="eastAsia"/>
        </w:rPr>
      </w:pPr>
      <w:r>
        <w:separator/>
      </w:r>
    </w:p>
  </w:endnote>
  <w:endnote w:type="continuationSeparator" w:id="0">
    <w:p w14:paraId="5638DF87" w14:textId="77777777" w:rsidR="002312E9" w:rsidRDefault="002312E9" w:rsidP="00EA660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C9B222" w14:textId="77777777" w:rsidR="002312E9" w:rsidRDefault="002312E9" w:rsidP="00EA6609">
      <w:pPr>
        <w:rPr>
          <w:rFonts w:hint="eastAsia"/>
        </w:rPr>
      </w:pPr>
      <w:r>
        <w:separator/>
      </w:r>
    </w:p>
  </w:footnote>
  <w:footnote w:type="continuationSeparator" w:id="0">
    <w:p w14:paraId="1AEA9C67" w14:textId="77777777" w:rsidR="002312E9" w:rsidRDefault="002312E9" w:rsidP="00EA6609">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6351EF"/>
    <w:multiLevelType w:val="hybridMultilevel"/>
    <w:tmpl w:val="C62624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704748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4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609"/>
    <w:rsid w:val="000004D1"/>
    <w:rsid w:val="00010CC4"/>
    <w:rsid w:val="0002062B"/>
    <w:rsid w:val="00036113"/>
    <w:rsid w:val="000A6159"/>
    <w:rsid w:val="000B6ED4"/>
    <w:rsid w:val="000D66D1"/>
    <w:rsid w:val="000F49C4"/>
    <w:rsid w:val="00122722"/>
    <w:rsid w:val="00122FA2"/>
    <w:rsid w:val="0012305D"/>
    <w:rsid w:val="00167CCD"/>
    <w:rsid w:val="00180869"/>
    <w:rsid w:val="001A7A73"/>
    <w:rsid w:val="001A7AE5"/>
    <w:rsid w:val="001B4B89"/>
    <w:rsid w:val="001F467B"/>
    <w:rsid w:val="00202A58"/>
    <w:rsid w:val="00227DF8"/>
    <w:rsid w:val="002312E9"/>
    <w:rsid w:val="002374BF"/>
    <w:rsid w:val="00260B3F"/>
    <w:rsid w:val="00277553"/>
    <w:rsid w:val="002B49A0"/>
    <w:rsid w:val="002D16CC"/>
    <w:rsid w:val="002E0945"/>
    <w:rsid w:val="002E23F3"/>
    <w:rsid w:val="003412AD"/>
    <w:rsid w:val="00360116"/>
    <w:rsid w:val="003644ED"/>
    <w:rsid w:val="00377AB7"/>
    <w:rsid w:val="003B745D"/>
    <w:rsid w:val="003E42CC"/>
    <w:rsid w:val="00435286"/>
    <w:rsid w:val="004427B5"/>
    <w:rsid w:val="00446838"/>
    <w:rsid w:val="004676DE"/>
    <w:rsid w:val="00471630"/>
    <w:rsid w:val="00476A62"/>
    <w:rsid w:val="004C4FAB"/>
    <w:rsid w:val="004C51FA"/>
    <w:rsid w:val="004C54CA"/>
    <w:rsid w:val="0050535B"/>
    <w:rsid w:val="00530D31"/>
    <w:rsid w:val="00545072"/>
    <w:rsid w:val="00545955"/>
    <w:rsid w:val="005524F9"/>
    <w:rsid w:val="0055628F"/>
    <w:rsid w:val="005725CF"/>
    <w:rsid w:val="005A5738"/>
    <w:rsid w:val="005C660D"/>
    <w:rsid w:val="005E354F"/>
    <w:rsid w:val="005E488C"/>
    <w:rsid w:val="00613C10"/>
    <w:rsid w:val="00623326"/>
    <w:rsid w:val="00657FD8"/>
    <w:rsid w:val="006845A1"/>
    <w:rsid w:val="006B3424"/>
    <w:rsid w:val="006E19F2"/>
    <w:rsid w:val="006F5B1E"/>
    <w:rsid w:val="00743E08"/>
    <w:rsid w:val="00747CCD"/>
    <w:rsid w:val="00762397"/>
    <w:rsid w:val="007633C2"/>
    <w:rsid w:val="00781E9F"/>
    <w:rsid w:val="00794CCA"/>
    <w:rsid w:val="00795FEA"/>
    <w:rsid w:val="007B45D2"/>
    <w:rsid w:val="007C6738"/>
    <w:rsid w:val="007E6784"/>
    <w:rsid w:val="007E7621"/>
    <w:rsid w:val="007E7FE2"/>
    <w:rsid w:val="0080373C"/>
    <w:rsid w:val="00833EE0"/>
    <w:rsid w:val="00836993"/>
    <w:rsid w:val="0084549E"/>
    <w:rsid w:val="008C4706"/>
    <w:rsid w:val="008C561D"/>
    <w:rsid w:val="008E5946"/>
    <w:rsid w:val="00900F56"/>
    <w:rsid w:val="00915696"/>
    <w:rsid w:val="00924680"/>
    <w:rsid w:val="0093013C"/>
    <w:rsid w:val="00931F38"/>
    <w:rsid w:val="00932653"/>
    <w:rsid w:val="00976A52"/>
    <w:rsid w:val="00982519"/>
    <w:rsid w:val="00987299"/>
    <w:rsid w:val="009C275C"/>
    <w:rsid w:val="009E6FA4"/>
    <w:rsid w:val="00A25590"/>
    <w:rsid w:val="00A2721B"/>
    <w:rsid w:val="00A5122E"/>
    <w:rsid w:val="00A82688"/>
    <w:rsid w:val="00AA11A8"/>
    <w:rsid w:val="00AB3B88"/>
    <w:rsid w:val="00AC27CA"/>
    <w:rsid w:val="00B0593C"/>
    <w:rsid w:val="00B05B5C"/>
    <w:rsid w:val="00B22DC9"/>
    <w:rsid w:val="00B34AC2"/>
    <w:rsid w:val="00B95D41"/>
    <w:rsid w:val="00BA7F4B"/>
    <w:rsid w:val="00BB0556"/>
    <w:rsid w:val="00BB18BD"/>
    <w:rsid w:val="00BB2A2C"/>
    <w:rsid w:val="00BF426F"/>
    <w:rsid w:val="00BF4AC5"/>
    <w:rsid w:val="00C132D5"/>
    <w:rsid w:val="00C150F3"/>
    <w:rsid w:val="00C41DB0"/>
    <w:rsid w:val="00C50591"/>
    <w:rsid w:val="00C85474"/>
    <w:rsid w:val="00C872E3"/>
    <w:rsid w:val="00C87531"/>
    <w:rsid w:val="00C909F0"/>
    <w:rsid w:val="00CB4B54"/>
    <w:rsid w:val="00CB6624"/>
    <w:rsid w:val="00CC10DC"/>
    <w:rsid w:val="00CC217D"/>
    <w:rsid w:val="00CD2DE3"/>
    <w:rsid w:val="00CD6AFF"/>
    <w:rsid w:val="00CE68E7"/>
    <w:rsid w:val="00D02CD9"/>
    <w:rsid w:val="00D04B7D"/>
    <w:rsid w:val="00D10048"/>
    <w:rsid w:val="00D15A9E"/>
    <w:rsid w:val="00D178B0"/>
    <w:rsid w:val="00D543F1"/>
    <w:rsid w:val="00DA01E9"/>
    <w:rsid w:val="00DA0BFB"/>
    <w:rsid w:val="00DD7CF1"/>
    <w:rsid w:val="00DF0140"/>
    <w:rsid w:val="00DF3C95"/>
    <w:rsid w:val="00E46E00"/>
    <w:rsid w:val="00EA1795"/>
    <w:rsid w:val="00EA6609"/>
    <w:rsid w:val="00EB1095"/>
    <w:rsid w:val="00ED0875"/>
    <w:rsid w:val="00F10913"/>
    <w:rsid w:val="00F1572C"/>
    <w:rsid w:val="00F3078C"/>
    <w:rsid w:val="00F51D4B"/>
    <w:rsid w:val="00F84C6B"/>
    <w:rsid w:val="00FC7283"/>
    <w:rsid w:val="00FE71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7670B3"/>
  <w15:chartTrackingRefBased/>
  <w15:docId w15:val="{E7545E73-08FA-497A-B6F7-2D8920B7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7AE5"/>
    <w:pPr>
      <w:widowControl w:val="0"/>
      <w:jc w:val="both"/>
    </w:pPr>
  </w:style>
  <w:style w:type="paragraph" w:styleId="1">
    <w:name w:val="heading 1"/>
    <w:basedOn w:val="a"/>
    <w:next w:val="a"/>
    <w:link w:val="10"/>
    <w:uiPriority w:val="9"/>
    <w:qFormat/>
    <w:rsid w:val="00EA6609"/>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EA6609"/>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EA6609"/>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EA6609"/>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EA6609"/>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EA6609"/>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EA6609"/>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EA6609"/>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EA6609"/>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A660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EA6609"/>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EA6609"/>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EA6609"/>
    <w:rPr>
      <w:rFonts w:cstheme="majorBidi"/>
      <w:color w:val="0F4761" w:themeColor="accent1" w:themeShade="BF"/>
      <w:sz w:val="28"/>
      <w:szCs w:val="28"/>
    </w:rPr>
  </w:style>
  <w:style w:type="character" w:customStyle="1" w:styleId="50">
    <w:name w:val="标题 5 字符"/>
    <w:basedOn w:val="a0"/>
    <w:link w:val="5"/>
    <w:uiPriority w:val="9"/>
    <w:semiHidden/>
    <w:rsid w:val="00EA6609"/>
    <w:rPr>
      <w:rFonts w:cstheme="majorBidi"/>
      <w:color w:val="0F4761" w:themeColor="accent1" w:themeShade="BF"/>
      <w:sz w:val="24"/>
      <w:szCs w:val="24"/>
    </w:rPr>
  </w:style>
  <w:style w:type="character" w:customStyle="1" w:styleId="60">
    <w:name w:val="标题 6 字符"/>
    <w:basedOn w:val="a0"/>
    <w:link w:val="6"/>
    <w:uiPriority w:val="9"/>
    <w:semiHidden/>
    <w:rsid w:val="00EA6609"/>
    <w:rPr>
      <w:rFonts w:cstheme="majorBidi"/>
      <w:b/>
      <w:bCs/>
      <w:color w:val="0F4761" w:themeColor="accent1" w:themeShade="BF"/>
    </w:rPr>
  </w:style>
  <w:style w:type="character" w:customStyle="1" w:styleId="70">
    <w:name w:val="标题 7 字符"/>
    <w:basedOn w:val="a0"/>
    <w:link w:val="7"/>
    <w:uiPriority w:val="9"/>
    <w:semiHidden/>
    <w:rsid w:val="00EA6609"/>
    <w:rPr>
      <w:rFonts w:cstheme="majorBidi"/>
      <w:b/>
      <w:bCs/>
      <w:color w:val="595959" w:themeColor="text1" w:themeTint="A6"/>
    </w:rPr>
  </w:style>
  <w:style w:type="character" w:customStyle="1" w:styleId="80">
    <w:name w:val="标题 8 字符"/>
    <w:basedOn w:val="a0"/>
    <w:link w:val="8"/>
    <w:uiPriority w:val="9"/>
    <w:semiHidden/>
    <w:rsid w:val="00EA6609"/>
    <w:rPr>
      <w:rFonts w:cstheme="majorBidi"/>
      <w:color w:val="595959" w:themeColor="text1" w:themeTint="A6"/>
    </w:rPr>
  </w:style>
  <w:style w:type="character" w:customStyle="1" w:styleId="90">
    <w:name w:val="标题 9 字符"/>
    <w:basedOn w:val="a0"/>
    <w:link w:val="9"/>
    <w:uiPriority w:val="9"/>
    <w:semiHidden/>
    <w:rsid w:val="00EA6609"/>
    <w:rPr>
      <w:rFonts w:eastAsiaTheme="majorEastAsia" w:cstheme="majorBidi"/>
      <w:color w:val="595959" w:themeColor="text1" w:themeTint="A6"/>
    </w:rPr>
  </w:style>
  <w:style w:type="paragraph" w:styleId="a3">
    <w:name w:val="Title"/>
    <w:basedOn w:val="a"/>
    <w:next w:val="a"/>
    <w:link w:val="a4"/>
    <w:uiPriority w:val="10"/>
    <w:qFormat/>
    <w:rsid w:val="00EA6609"/>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EA660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A6609"/>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EA660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A6609"/>
    <w:pPr>
      <w:spacing w:before="160" w:after="160"/>
      <w:jc w:val="center"/>
    </w:pPr>
    <w:rPr>
      <w:i/>
      <w:iCs/>
      <w:color w:val="404040" w:themeColor="text1" w:themeTint="BF"/>
    </w:rPr>
  </w:style>
  <w:style w:type="character" w:customStyle="1" w:styleId="a8">
    <w:name w:val="引用 字符"/>
    <w:basedOn w:val="a0"/>
    <w:link w:val="a7"/>
    <w:uiPriority w:val="29"/>
    <w:rsid w:val="00EA6609"/>
    <w:rPr>
      <w:i/>
      <w:iCs/>
      <w:color w:val="404040" w:themeColor="text1" w:themeTint="BF"/>
    </w:rPr>
  </w:style>
  <w:style w:type="paragraph" w:styleId="a9">
    <w:name w:val="List Paragraph"/>
    <w:basedOn w:val="a"/>
    <w:uiPriority w:val="34"/>
    <w:qFormat/>
    <w:rsid w:val="00EA6609"/>
    <w:pPr>
      <w:ind w:left="720"/>
      <w:contextualSpacing/>
    </w:pPr>
  </w:style>
  <w:style w:type="character" w:styleId="aa">
    <w:name w:val="Intense Emphasis"/>
    <w:basedOn w:val="a0"/>
    <w:uiPriority w:val="21"/>
    <w:qFormat/>
    <w:rsid w:val="00EA6609"/>
    <w:rPr>
      <w:i/>
      <w:iCs/>
      <w:color w:val="0F4761" w:themeColor="accent1" w:themeShade="BF"/>
    </w:rPr>
  </w:style>
  <w:style w:type="paragraph" w:styleId="ab">
    <w:name w:val="Intense Quote"/>
    <w:basedOn w:val="a"/>
    <w:next w:val="a"/>
    <w:link w:val="ac"/>
    <w:uiPriority w:val="30"/>
    <w:qFormat/>
    <w:rsid w:val="00EA66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EA6609"/>
    <w:rPr>
      <w:i/>
      <w:iCs/>
      <w:color w:val="0F4761" w:themeColor="accent1" w:themeShade="BF"/>
    </w:rPr>
  </w:style>
  <w:style w:type="character" w:styleId="ad">
    <w:name w:val="Intense Reference"/>
    <w:basedOn w:val="a0"/>
    <w:uiPriority w:val="32"/>
    <w:qFormat/>
    <w:rsid w:val="00EA6609"/>
    <w:rPr>
      <w:b/>
      <w:bCs/>
      <w:smallCaps/>
      <w:color w:val="0F4761" w:themeColor="accent1" w:themeShade="BF"/>
      <w:spacing w:val="5"/>
    </w:rPr>
  </w:style>
  <w:style w:type="paragraph" w:styleId="ae">
    <w:name w:val="footer"/>
    <w:basedOn w:val="a"/>
    <w:link w:val="af"/>
    <w:uiPriority w:val="99"/>
    <w:unhideWhenUsed/>
    <w:rsid w:val="00EA6609"/>
    <w:pPr>
      <w:tabs>
        <w:tab w:val="center" w:pos="4153"/>
        <w:tab w:val="right" w:pos="8306"/>
      </w:tabs>
      <w:snapToGrid w:val="0"/>
      <w:jc w:val="left"/>
    </w:pPr>
    <w:rPr>
      <w:sz w:val="18"/>
      <w:szCs w:val="18"/>
    </w:rPr>
  </w:style>
  <w:style w:type="character" w:customStyle="1" w:styleId="af">
    <w:name w:val="页脚 字符"/>
    <w:basedOn w:val="a0"/>
    <w:link w:val="ae"/>
    <w:uiPriority w:val="99"/>
    <w:rsid w:val="00EA6609"/>
    <w:rPr>
      <w:sz w:val="18"/>
      <w:szCs w:val="18"/>
    </w:rPr>
  </w:style>
  <w:style w:type="paragraph" w:styleId="af0">
    <w:name w:val="header"/>
    <w:basedOn w:val="a"/>
    <w:link w:val="af1"/>
    <w:uiPriority w:val="99"/>
    <w:unhideWhenUsed/>
    <w:rsid w:val="00377AB7"/>
    <w:pPr>
      <w:tabs>
        <w:tab w:val="center" w:pos="4153"/>
        <w:tab w:val="right" w:pos="8306"/>
      </w:tabs>
      <w:snapToGrid w:val="0"/>
      <w:jc w:val="center"/>
    </w:pPr>
    <w:rPr>
      <w:sz w:val="18"/>
      <w:szCs w:val="18"/>
    </w:rPr>
  </w:style>
  <w:style w:type="character" w:customStyle="1" w:styleId="af1">
    <w:name w:val="页眉 字符"/>
    <w:basedOn w:val="a0"/>
    <w:link w:val="af0"/>
    <w:uiPriority w:val="99"/>
    <w:rsid w:val="00377AB7"/>
    <w:rPr>
      <w:sz w:val="18"/>
      <w:szCs w:val="18"/>
    </w:rPr>
  </w:style>
  <w:style w:type="paragraph" w:styleId="af2">
    <w:name w:val="Revision"/>
    <w:hidden/>
    <w:uiPriority w:val="99"/>
    <w:semiHidden/>
    <w:rsid w:val="00435286"/>
  </w:style>
  <w:style w:type="character" w:styleId="af3">
    <w:name w:val="annotation reference"/>
    <w:basedOn w:val="a0"/>
    <w:uiPriority w:val="99"/>
    <w:semiHidden/>
    <w:unhideWhenUsed/>
    <w:rsid w:val="00435286"/>
    <w:rPr>
      <w:sz w:val="21"/>
      <w:szCs w:val="21"/>
    </w:rPr>
  </w:style>
  <w:style w:type="paragraph" w:styleId="af4">
    <w:name w:val="annotation text"/>
    <w:basedOn w:val="a"/>
    <w:link w:val="af5"/>
    <w:uiPriority w:val="99"/>
    <w:unhideWhenUsed/>
    <w:rsid w:val="00435286"/>
    <w:pPr>
      <w:jc w:val="left"/>
    </w:pPr>
  </w:style>
  <w:style w:type="character" w:customStyle="1" w:styleId="af5">
    <w:name w:val="批注文字 字符"/>
    <w:basedOn w:val="a0"/>
    <w:link w:val="af4"/>
    <w:uiPriority w:val="99"/>
    <w:rsid w:val="00435286"/>
  </w:style>
  <w:style w:type="paragraph" w:styleId="af6">
    <w:name w:val="annotation subject"/>
    <w:basedOn w:val="af4"/>
    <w:next w:val="af4"/>
    <w:link w:val="af7"/>
    <w:uiPriority w:val="99"/>
    <w:semiHidden/>
    <w:unhideWhenUsed/>
    <w:rsid w:val="00435286"/>
    <w:rPr>
      <w:b/>
      <w:bCs/>
    </w:rPr>
  </w:style>
  <w:style w:type="character" w:customStyle="1" w:styleId="af7">
    <w:name w:val="批注主题 字符"/>
    <w:basedOn w:val="af5"/>
    <w:link w:val="af6"/>
    <w:uiPriority w:val="99"/>
    <w:semiHidden/>
    <w:rsid w:val="004352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7273951">
      <w:bodyDiv w:val="1"/>
      <w:marLeft w:val="0"/>
      <w:marRight w:val="0"/>
      <w:marTop w:val="0"/>
      <w:marBottom w:val="0"/>
      <w:divBdr>
        <w:top w:val="none" w:sz="0" w:space="0" w:color="auto"/>
        <w:left w:val="none" w:sz="0" w:space="0" w:color="auto"/>
        <w:bottom w:val="none" w:sz="0" w:space="0" w:color="auto"/>
        <w:right w:val="none" w:sz="0" w:space="0" w:color="auto"/>
      </w:divBdr>
      <w:divsChild>
        <w:div w:id="897739794">
          <w:marLeft w:val="0"/>
          <w:marRight w:val="0"/>
          <w:marTop w:val="0"/>
          <w:marBottom w:val="0"/>
          <w:divBdr>
            <w:top w:val="none" w:sz="0" w:space="0" w:color="auto"/>
            <w:left w:val="none" w:sz="0" w:space="0" w:color="auto"/>
            <w:bottom w:val="none" w:sz="0" w:space="0" w:color="auto"/>
            <w:right w:val="none" w:sz="0" w:space="0" w:color="auto"/>
          </w:divBdr>
          <w:divsChild>
            <w:div w:id="453015762">
              <w:marLeft w:val="0"/>
              <w:marRight w:val="0"/>
              <w:marTop w:val="0"/>
              <w:marBottom w:val="0"/>
              <w:divBdr>
                <w:top w:val="none" w:sz="0" w:space="0" w:color="auto"/>
                <w:left w:val="none" w:sz="0" w:space="0" w:color="auto"/>
                <w:bottom w:val="none" w:sz="0" w:space="0" w:color="auto"/>
                <w:right w:val="none" w:sz="0" w:space="0" w:color="auto"/>
              </w:divBdr>
              <w:divsChild>
                <w:div w:id="1236402320">
                  <w:marLeft w:val="0"/>
                  <w:marRight w:val="0"/>
                  <w:marTop w:val="0"/>
                  <w:marBottom w:val="0"/>
                  <w:divBdr>
                    <w:top w:val="none" w:sz="0" w:space="0" w:color="auto"/>
                    <w:left w:val="none" w:sz="0" w:space="0" w:color="auto"/>
                    <w:bottom w:val="none" w:sz="0" w:space="0" w:color="auto"/>
                    <w:right w:val="none" w:sz="0" w:space="0" w:color="auto"/>
                  </w:divBdr>
                  <w:divsChild>
                    <w:div w:id="1736928739">
                      <w:marLeft w:val="0"/>
                      <w:marRight w:val="0"/>
                      <w:marTop w:val="0"/>
                      <w:marBottom w:val="0"/>
                      <w:divBdr>
                        <w:top w:val="none" w:sz="0" w:space="0" w:color="auto"/>
                        <w:left w:val="none" w:sz="0" w:space="0" w:color="auto"/>
                        <w:bottom w:val="none" w:sz="0" w:space="0" w:color="auto"/>
                        <w:right w:val="none" w:sz="0" w:space="0" w:color="auto"/>
                      </w:divBdr>
                      <w:divsChild>
                        <w:div w:id="1989700631">
                          <w:marLeft w:val="0"/>
                          <w:marRight w:val="0"/>
                          <w:marTop w:val="0"/>
                          <w:marBottom w:val="0"/>
                          <w:divBdr>
                            <w:top w:val="none" w:sz="0" w:space="0" w:color="auto"/>
                            <w:left w:val="none" w:sz="0" w:space="0" w:color="auto"/>
                            <w:bottom w:val="none" w:sz="0" w:space="0" w:color="auto"/>
                            <w:right w:val="none" w:sz="0" w:space="0" w:color="auto"/>
                          </w:divBdr>
                          <w:divsChild>
                            <w:div w:id="1503087477">
                              <w:marLeft w:val="0"/>
                              <w:marRight w:val="0"/>
                              <w:marTop w:val="0"/>
                              <w:marBottom w:val="0"/>
                              <w:divBdr>
                                <w:top w:val="none" w:sz="0" w:space="0" w:color="auto"/>
                                <w:left w:val="none" w:sz="0" w:space="0" w:color="auto"/>
                                <w:bottom w:val="none" w:sz="0" w:space="0" w:color="auto"/>
                                <w:right w:val="none" w:sz="0" w:space="0" w:color="auto"/>
                              </w:divBdr>
                              <w:divsChild>
                                <w:div w:id="568268453">
                                  <w:marLeft w:val="0"/>
                                  <w:marRight w:val="0"/>
                                  <w:marTop w:val="0"/>
                                  <w:marBottom w:val="0"/>
                                  <w:divBdr>
                                    <w:top w:val="none" w:sz="0" w:space="0" w:color="auto"/>
                                    <w:left w:val="none" w:sz="0" w:space="0" w:color="auto"/>
                                    <w:bottom w:val="none" w:sz="0" w:space="0" w:color="auto"/>
                                    <w:right w:val="none" w:sz="0" w:space="0" w:color="auto"/>
                                  </w:divBdr>
                                  <w:divsChild>
                                    <w:div w:id="125882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365878">
                  <w:marLeft w:val="0"/>
                  <w:marRight w:val="0"/>
                  <w:marTop w:val="0"/>
                  <w:marBottom w:val="0"/>
                  <w:divBdr>
                    <w:top w:val="none" w:sz="0" w:space="0" w:color="auto"/>
                    <w:left w:val="none" w:sz="0" w:space="0" w:color="auto"/>
                    <w:bottom w:val="none" w:sz="0" w:space="0" w:color="auto"/>
                    <w:right w:val="none" w:sz="0" w:space="0" w:color="auto"/>
                  </w:divBdr>
                  <w:divsChild>
                    <w:div w:id="45895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58652">
      <w:bodyDiv w:val="1"/>
      <w:marLeft w:val="0"/>
      <w:marRight w:val="0"/>
      <w:marTop w:val="0"/>
      <w:marBottom w:val="0"/>
      <w:divBdr>
        <w:top w:val="none" w:sz="0" w:space="0" w:color="auto"/>
        <w:left w:val="none" w:sz="0" w:space="0" w:color="auto"/>
        <w:bottom w:val="none" w:sz="0" w:space="0" w:color="auto"/>
        <w:right w:val="none" w:sz="0" w:space="0" w:color="auto"/>
      </w:divBdr>
      <w:divsChild>
        <w:div w:id="1206911724">
          <w:marLeft w:val="0"/>
          <w:marRight w:val="0"/>
          <w:marTop w:val="0"/>
          <w:marBottom w:val="0"/>
          <w:divBdr>
            <w:top w:val="none" w:sz="0" w:space="0" w:color="auto"/>
            <w:left w:val="none" w:sz="0" w:space="0" w:color="auto"/>
            <w:bottom w:val="none" w:sz="0" w:space="0" w:color="auto"/>
            <w:right w:val="none" w:sz="0" w:space="0" w:color="auto"/>
          </w:divBdr>
          <w:divsChild>
            <w:div w:id="1736665267">
              <w:marLeft w:val="0"/>
              <w:marRight w:val="0"/>
              <w:marTop w:val="0"/>
              <w:marBottom w:val="0"/>
              <w:divBdr>
                <w:top w:val="none" w:sz="0" w:space="0" w:color="auto"/>
                <w:left w:val="none" w:sz="0" w:space="0" w:color="auto"/>
                <w:bottom w:val="none" w:sz="0" w:space="0" w:color="auto"/>
                <w:right w:val="none" w:sz="0" w:space="0" w:color="auto"/>
              </w:divBdr>
              <w:divsChild>
                <w:div w:id="307247823">
                  <w:marLeft w:val="0"/>
                  <w:marRight w:val="0"/>
                  <w:marTop w:val="0"/>
                  <w:marBottom w:val="0"/>
                  <w:divBdr>
                    <w:top w:val="none" w:sz="0" w:space="0" w:color="auto"/>
                    <w:left w:val="none" w:sz="0" w:space="0" w:color="auto"/>
                    <w:bottom w:val="none" w:sz="0" w:space="0" w:color="auto"/>
                    <w:right w:val="none" w:sz="0" w:space="0" w:color="auto"/>
                  </w:divBdr>
                  <w:divsChild>
                    <w:div w:id="1860390384">
                      <w:marLeft w:val="0"/>
                      <w:marRight w:val="0"/>
                      <w:marTop w:val="0"/>
                      <w:marBottom w:val="0"/>
                      <w:divBdr>
                        <w:top w:val="none" w:sz="0" w:space="0" w:color="auto"/>
                        <w:left w:val="none" w:sz="0" w:space="0" w:color="auto"/>
                        <w:bottom w:val="none" w:sz="0" w:space="0" w:color="auto"/>
                        <w:right w:val="none" w:sz="0" w:space="0" w:color="auto"/>
                      </w:divBdr>
                      <w:divsChild>
                        <w:div w:id="2139490598">
                          <w:marLeft w:val="0"/>
                          <w:marRight w:val="0"/>
                          <w:marTop w:val="0"/>
                          <w:marBottom w:val="0"/>
                          <w:divBdr>
                            <w:top w:val="none" w:sz="0" w:space="0" w:color="auto"/>
                            <w:left w:val="none" w:sz="0" w:space="0" w:color="auto"/>
                            <w:bottom w:val="none" w:sz="0" w:space="0" w:color="auto"/>
                            <w:right w:val="none" w:sz="0" w:space="0" w:color="auto"/>
                          </w:divBdr>
                          <w:divsChild>
                            <w:div w:id="2085950138">
                              <w:marLeft w:val="0"/>
                              <w:marRight w:val="0"/>
                              <w:marTop w:val="0"/>
                              <w:marBottom w:val="0"/>
                              <w:divBdr>
                                <w:top w:val="none" w:sz="0" w:space="0" w:color="auto"/>
                                <w:left w:val="none" w:sz="0" w:space="0" w:color="auto"/>
                                <w:bottom w:val="none" w:sz="0" w:space="0" w:color="auto"/>
                                <w:right w:val="none" w:sz="0" w:space="0" w:color="auto"/>
                              </w:divBdr>
                              <w:divsChild>
                                <w:div w:id="2090760761">
                                  <w:marLeft w:val="0"/>
                                  <w:marRight w:val="0"/>
                                  <w:marTop w:val="0"/>
                                  <w:marBottom w:val="0"/>
                                  <w:divBdr>
                                    <w:top w:val="none" w:sz="0" w:space="0" w:color="auto"/>
                                    <w:left w:val="none" w:sz="0" w:space="0" w:color="auto"/>
                                    <w:bottom w:val="none" w:sz="0" w:space="0" w:color="auto"/>
                                    <w:right w:val="none" w:sz="0" w:space="0" w:color="auto"/>
                                  </w:divBdr>
                                  <w:divsChild>
                                    <w:div w:id="6167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976980">
                  <w:marLeft w:val="0"/>
                  <w:marRight w:val="0"/>
                  <w:marTop w:val="0"/>
                  <w:marBottom w:val="0"/>
                  <w:divBdr>
                    <w:top w:val="none" w:sz="0" w:space="0" w:color="auto"/>
                    <w:left w:val="none" w:sz="0" w:space="0" w:color="auto"/>
                    <w:bottom w:val="none" w:sz="0" w:space="0" w:color="auto"/>
                    <w:right w:val="none" w:sz="0" w:space="0" w:color="auto"/>
                  </w:divBdr>
                  <w:divsChild>
                    <w:div w:id="987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803446">
      <w:bodyDiv w:val="1"/>
      <w:marLeft w:val="0"/>
      <w:marRight w:val="0"/>
      <w:marTop w:val="0"/>
      <w:marBottom w:val="0"/>
      <w:divBdr>
        <w:top w:val="none" w:sz="0" w:space="0" w:color="auto"/>
        <w:left w:val="none" w:sz="0" w:space="0" w:color="auto"/>
        <w:bottom w:val="none" w:sz="0" w:space="0" w:color="auto"/>
        <w:right w:val="none" w:sz="0" w:space="0" w:color="auto"/>
      </w:divBdr>
      <w:divsChild>
        <w:div w:id="907374668">
          <w:marLeft w:val="0"/>
          <w:marRight w:val="0"/>
          <w:marTop w:val="0"/>
          <w:marBottom w:val="0"/>
          <w:divBdr>
            <w:top w:val="none" w:sz="0" w:space="0" w:color="auto"/>
            <w:left w:val="none" w:sz="0" w:space="0" w:color="auto"/>
            <w:bottom w:val="none" w:sz="0" w:space="0" w:color="auto"/>
            <w:right w:val="none" w:sz="0" w:space="0" w:color="auto"/>
          </w:divBdr>
          <w:divsChild>
            <w:div w:id="705058944">
              <w:marLeft w:val="0"/>
              <w:marRight w:val="0"/>
              <w:marTop w:val="0"/>
              <w:marBottom w:val="0"/>
              <w:divBdr>
                <w:top w:val="none" w:sz="0" w:space="0" w:color="auto"/>
                <w:left w:val="none" w:sz="0" w:space="0" w:color="auto"/>
                <w:bottom w:val="none" w:sz="0" w:space="0" w:color="auto"/>
                <w:right w:val="none" w:sz="0" w:space="0" w:color="auto"/>
              </w:divBdr>
              <w:divsChild>
                <w:div w:id="701787941">
                  <w:marLeft w:val="0"/>
                  <w:marRight w:val="0"/>
                  <w:marTop w:val="0"/>
                  <w:marBottom w:val="0"/>
                  <w:divBdr>
                    <w:top w:val="none" w:sz="0" w:space="0" w:color="auto"/>
                    <w:left w:val="none" w:sz="0" w:space="0" w:color="auto"/>
                    <w:bottom w:val="none" w:sz="0" w:space="0" w:color="auto"/>
                    <w:right w:val="none" w:sz="0" w:space="0" w:color="auto"/>
                  </w:divBdr>
                  <w:divsChild>
                    <w:div w:id="432438095">
                      <w:marLeft w:val="0"/>
                      <w:marRight w:val="0"/>
                      <w:marTop w:val="0"/>
                      <w:marBottom w:val="0"/>
                      <w:divBdr>
                        <w:top w:val="none" w:sz="0" w:space="0" w:color="auto"/>
                        <w:left w:val="none" w:sz="0" w:space="0" w:color="auto"/>
                        <w:bottom w:val="none" w:sz="0" w:space="0" w:color="auto"/>
                        <w:right w:val="none" w:sz="0" w:space="0" w:color="auto"/>
                      </w:divBdr>
                      <w:divsChild>
                        <w:div w:id="1079595328">
                          <w:marLeft w:val="0"/>
                          <w:marRight w:val="0"/>
                          <w:marTop w:val="0"/>
                          <w:marBottom w:val="0"/>
                          <w:divBdr>
                            <w:top w:val="none" w:sz="0" w:space="0" w:color="auto"/>
                            <w:left w:val="none" w:sz="0" w:space="0" w:color="auto"/>
                            <w:bottom w:val="none" w:sz="0" w:space="0" w:color="auto"/>
                            <w:right w:val="none" w:sz="0" w:space="0" w:color="auto"/>
                          </w:divBdr>
                          <w:divsChild>
                            <w:div w:id="1793086818">
                              <w:marLeft w:val="0"/>
                              <w:marRight w:val="0"/>
                              <w:marTop w:val="0"/>
                              <w:marBottom w:val="0"/>
                              <w:divBdr>
                                <w:top w:val="none" w:sz="0" w:space="0" w:color="auto"/>
                                <w:left w:val="none" w:sz="0" w:space="0" w:color="auto"/>
                                <w:bottom w:val="none" w:sz="0" w:space="0" w:color="auto"/>
                                <w:right w:val="none" w:sz="0" w:space="0" w:color="auto"/>
                              </w:divBdr>
                              <w:divsChild>
                                <w:div w:id="1450973288">
                                  <w:marLeft w:val="0"/>
                                  <w:marRight w:val="0"/>
                                  <w:marTop w:val="0"/>
                                  <w:marBottom w:val="0"/>
                                  <w:divBdr>
                                    <w:top w:val="none" w:sz="0" w:space="0" w:color="auto"/>
                                    <w:left w:val="none" w:sz="0" w:space="0" w:color="auto"/>
                                    <w:bottom w:val="none" w:sz="0" w:space="0" w:color="auto"/>
                                    <w:right w:val="none" w:sz="0" w:space="0" w:color="auto"/>
                                  </w:divBdr>
                                  <w:divsChild>
                                    <w:div w:id="28346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57038">
                  <w:marLeft w:val="0"/>
                  <w:marRight w:val="0"/>
                  <w:marTop w:val="0"/>
                  <w:marBottom w:val="0"/>
                  <w:divBdr>
                    <w:top w:val="none" w:sz="0" w:space="0" w:color="auto"/>
                    <w:left w:val="none" w:sz="0" w:space="0" w:color="auto"/>
                    <w:bottom w:val="none" w:sz="0" w:space="0" w:color="auto"/>
                    <w:right w:val="none" w:sz="0" w:space="0" w:color="auto"/>
                  </w:divBdr>
                  <w:divsChild>
                    <w:div w:id="20427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613342">
      <w:bodyDiv w:val="1"/>
      <w:marLeft w:val="0"/>
      <w:marRight w:val="0"/>
      <w:marTop w:val="0"/>
      <w:marBottom w:val="0"/>
      <w:divBdr>
        <w:top w:val="none" w:sz="0" w:space="0" w:color="auto"/>
        <w:left w:val="none" w:sz="0" w:space="0" w:color="auto"/>
        <w:bottom w:val="none" w:sz="0" w:space="0" w:color="auto"/>
        <w:right w:val="none" w:sz="0" w:space="0" w:color="auto"/>
      </w:divBdr>
    </w:div>
    <w:div w:id="1836064843">
      <w:bodyDiv w:val="1"/>
      <w:marLeft w:val="0"/>
      <w:marRight w:val="0"/>
      <w:marTop w:val="0"/>
      <w:marBottom w:val="0"/>
      <w:divBdr>
        <w:top w:val="none" w:sz="0" w:space="0" w:color="auto"/>
        <w:left w:val="none" w:sz="0" w:space="0" w:color="auto"/>
        <w:bottom w:val="none" w:sz="0" w:space="0" w:color="auto"/>
        <w:right w:val="none" w:sz="0" w:space="0" w:color="auto"/>
      </w:divBdr>
    </w:div>
    <w:div w:id="2036810393">
      <w:bodyDiv w:val="1"/>
      <w:marLeft w:val="0"/>
      <w:marRight w:val="0"/>
      <w:marTop w:val="0"/>
      <w:marBottom w:val="0"/>
      <w:divBdr>
        <w:top w:val="none" w:sz="0" w:space="0" w:color="auto"/>
        <w:left w:val="none" w:sz="0" w:space="0" w:color="auto"/>
        <w:bottom w:val="none" w:sz="0" w:space="0" w:color="auto"/>
        <w:right w:val="none" w:sz="0" w:space="0" w:color="auto"/>
      </w:divBdr>
      <w:divsChild>
        <w:div w:id="493378263">
          <w:marLeft w:val="0"/>
          <w:marRight w:val="0"/>
          <w:marTop w:val="0"/>
          <w:marBottom w:val="0"/>
          <w:divBdr>
            <w:top w:val="none" w:sz="0" w:space="0" w:color="auto"/>
            <w:left w:val="none" w:sz="0" w:space="0" w:color="auto"/>
            <w:bottom w:val="none" w:sz="0" w:space="0" w:color="auto"/>
            <w:right w:val="none" w:sz="0" w:space="0" w:color="auto"/>
          </w:divBdr>
          <w:divsChild>
            <w:div w:id="1424109198">
              <w:marLeft w:val="0"/>
              <w:marRight w:val="0"/>
              <w:marTop w:val="0"/>
              <w:marBottom w:val="0"/>
              <w:divBdr>
                <w:top w:val="none" w:sz="0" w:space="0" w:color="auto"/>
                <w:left w:val="none" w:sz="0" w:space="0" w:color="auto"/>
                <w:bottom w:val="none" w:sz="0" w:space="0" w:color="auto"/>
                <w:right w:val="none" w:sz="0" w:space="0" w:color="auto"/>
              </w:divBdr>
              <w:divsChild>
                <w:div w:id="673536236">
                  <w:marLeft w:val="0"/>
                  <w:marRight w:val="0"/>
                  <w:marTop w:val="0"/>
                  <w:marBottom w:val="0"/>
                  <w:divBdr>
                    <w:top w:val="none" w:sz="0" w:space="0" w:color="auto"/>
                    <w:left w:val="none" w:sz="0" w:space="0" w:color="auto"/>
                    <w:bottom w:val="none" w:sz="0" w:space="0" w:color="auto"/>
                    <w:right w:val="none" w:sz="0" w:space="0" w:color="auto"/>
                  </w:divBdr>
                  <w:divsChild>
                    <w:div w:id="1795098742">
                      <w:marLeft w:val="0"/>
                      <w:marRight w:val="0"/>
                      <w:marTop w:val="0"/>
                      <w:marBottom w:val="0"/>
                      <w:divBdr>
                        <w:top w:val="none" w:sz="0" w:space="0" w:color="auto"/>
                        <w:left w:val="none" w:sz="0" w:space="0" w:color="auto"/>
                        <w:bottom w:val="none" w:sz="0" w:space="0" w:color="auto"/>
                        <w:right w:val="none" w:sz="0" w:space="0" w:color="auto"/>
                      </w:divBdr>
                      <w:divsChild>
                        <w:div w:id="1266964519">
                          <w:marLeft w:val="0"/>
                          <w:marRight w:val="0"/>
                          <w:marTop w:val="0"/>
                          <w:marBottom w:val="0"/>
                          <w:divBdr>
                            <w:top w:val="none" w:sz="0" w:space="0" w:color="auto"/>
                            <w:left w:val="none" w:sz="0" w:space="0" w:color="auto"/>
                            <w:bottom w:val="none" w:sz="0" w:space="0" w:color="auto"/>
                            <w:right w:val="none" w:sz="0" w:space="0" w:color="auto"/>
                          </w:divBdr>
                          <w:divsChild>
                            <w:div w:id="1105030654">
                              <w:marLeft w:val="0"/>
                              <w:marRight w:val="0"/>
                              <w:marTop w:val="0"/>
                              <w:marBottom w:val="0"/>
                              <w:divBdr>
                                <w:top w:val="none" w:sz="0" w:space="0" w:color="auto"/>
                                <w:left w:val="none" w:sz="0" w:space="0" w:color="auto"/>
                                <w:bottom w:val="none" w:sz="0" w:space="0" w:color="auto"/>
                                <w:right w:val="none" w:sz="0" w:space="0" w:color="auto"/>
                              </w:divBdr>
                              <w:divsChild>
                                <w:div w:id="945426358">
                                  <w:marLeft w:val="0"/>
                                  <w:marRight w:val="0"/>
                                  <w:marTop w:val="0"/>
                                  <w:marBottom w:val="0"/>
                                  <w:divBdr>
                                    <w:top w:val="none" w:sz="0" w:space="0" w:color="auto"/>
                                    <w:left w:val="none" w:sz="0" w:space="0" w:color="auto"/>
                                    <w:bottom w:val="none" w:sz="0" w:space="0" w:color="auto"/>
                                    <w:right w:val="none" w:sz="0" w:space="0" w:color="auto"/>
                                  </w:divBdr>
                                  <w:divsChild>
                                    <w:div w:id="8040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5263">
                  <w:marLeft w:val="0"/>
                  <w:marRight w:val="0"/>
                  <w:marTop w:val="0"/>
                  <w:marBottom w:val="0"/>
                  <w:divBdr>
                    <w:top w:val="none" w:sz="0" w:space="0" w:color="auto"/>
                    <w:left w:val="none" w:sz="0" w:space="0" w:color="auto"/>
                    <w:bottom w:val="none" w:sz="0" w:space="0" w:color="auto"/>
                    <w:right w:val="none" w:sz="0" w:space="0" w:color="auto"/>
                  </w:divBdr>
                  <w:divsChild>
                    <w:div w:id="18240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5</Pages>
  <Words>522</Words>
  <Characters>2977</Characters>
  <Application>Microsoft Office Word</Application>
  <DocSecurity>0</DocSecurity>
  <Lines>24</Lines>
  <Paragraphs>6</Paragraphs>
  <ScaleCrop>false</ScaleCrop>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Kathy</dc:creator>
  <cp:keywords/>
  <dc:description/>
  <cp:lastModifiedBy>Liu, Kathy</cp:lastModifiedBy>
  <cp:revision>28</cp:revision>
  <dcterms:created xsi:type="dcterms:W3CDTF">2024-11-21T10:51:00Z</dcterms:created>
  <dcterms:modified xsi:type="dcterms:W3CDTF">2024-11-25T06:45:00Z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2024-09-10T08:23:52Z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3f827a7f-c84d-453e-bb11-157ffaf483fe</vt:lpwstr>
  </property>
  <property fmtid="{D5CDD505-2E9C-101B-9397-08002B2CF9AE}" pid="8" name="MSIP_Label_2bbab825-a111-45e4-86a1-18cee0005896_ContentBits">
    <vt:lpwstr>2</vt:lpwstr>
  </property>
</Properties>
</file>